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72" w:type="dxa"/>
        <w:tblLook w:val="04A0" w:firstRow="1" w:lastRow="0" w:firstColumn="1" w:lastColumn="0" w:noHBand="0" w:noVBand="1"/>
      </w:tblPr>
      <w:tblGrid>
        <w:gridCol w:w="1170"/>
        <w:gridCol w:w="900"/>
        <w:gridCol w:w="9105"/>
      </w:tblGrid>
      <w:tr w:rsidR="00D44AE8" w:rsidRPr="00D44AE8" w:rsidTr="00745011">
        <w:trPr>
          <w:trHeight w:val="315"/>
        </w:trPr>
        <w:tc>
          <w:tcPr>
            <w:tcW w:w="111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A2D3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6 Steps for Developing IEPs Aligned with Common Core State Standards</w:t>
            </w:r>
          </w:p>
          <w:p w:rsidR="00CA2D3B" w:rsidRPr="00CA2D3B" w:rsidRDefault="00CA2D3B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Samples</w:t>
            </w: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A2D3B" w:rsidRDefault="00D44AE8" w:rsidP="00A5558F">
            <w:pPr>
              <w:spacing w:after="0" w:line="240" w:lineRule="auto"/>
              <w:ind w:firstLineChars="100" w:firstLine="221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Title - </w:t>
            </w: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D731C" w:rsidRDefault="00CD731C" w:rsidP="00CA2D3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D731C">
              <w:rPr>
                <w:rFonts w:ascii="Cambria" w:eastAsia="Times New Roman" w:hAnsi="Cambria" w:cs="Times New Roman"/>
                <w:color w:val="000000"/>
              </w:rPr>
              <w:t>Please note this sample only represents one goal and supporting information from a student’s IEP.</w:t>
            </w: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A2D3B" w:rsidRDefault="00D44AE8" w:rsidP="00A5558F">
            <w:pPr>
              <w:spacing w:after="0" w:line="240" w:lineRule="auto"/>
              <w:ind w:firstLineChars="100" w:firstLine="221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Grade Level </w:t>
            </w:r>
            <w:r w:rsidR="00CA2D3B">
              <w:rPr>
                <w:rFonts w:ascii="Cambria" w:eastAsia="Times New Roman" w:hAnsi="Cambria" w:cs="Times New Roman"/>
                <w:b/>
                <w:color w:val="000000"/>
              </w:rPr>
              <w:t>–</w:t>
            </w: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A2D3B" w:rsidRDefault="00D44AE8" w:rsidP="00A5558F">
            <w:pPr>
              <w:spacing w:after="0" w:line="240" w:lineRule="auto"/>
              <w:ind w:firstLineChars="100" w:firstLine="221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A2D3B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</w:tr>
      <w:tr w:rsidR="00D44AE8" w:rsidRPr="00D44AE8" w:rsidTr="00CA2D3B">
        <w:trPr>
          <w:trHeight w:val="1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0497A"/>
            <w:vAlign w:val="center"/>
            <w:hideMark/>
          </w:tcPr>
          <w:p w:rsidR="00D44AE8" w:rsidRPr="00D44AE8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2F2F2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vAlign w:val="center"/>
            <w:hideMark/>
          </w:tcPr>
          <w:p w:rsidR="00D44AE8" w:rsidRPr="00D44AE8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2F2F2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0497A"/>
            <w:vAlign w:val="center"/>
            <w:hideMark/>
          </w:tcPr>
          <w:p w:rsidR="00D44AE8" w:rsidRPr="00D44AE8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2F2F2"/>
                <w:sz w:val="26"/>
                <w:szCs w:val="26"/>
              </w:rPr>
            </w:pPr>
          </w:p>
        </w:tc>
      </w:tr>
      <w:tr w:rsidR="00745011" w:rsidRPr="00D44AE8" w:rsidTr="00CA2D3B">
        <w:trPr>
          <w:cantSplit/>
          <w:trHeight w:val="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5011" w:rsidRPr="00745011" w:rsidRDefault="00745011" w:rsidP="00745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5011" w:rsidRPr="00745011" w:rsidRDefault="00745011" w:rsidP="00745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0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011" w:rsidRPr="00745011" w:rsidRDefault="00745011" w:rsidP="00745011">
            <w:pPr>
              <w:spacing w:after="0" w:line="240" w:lineRule="auto"/>
              <w:rPr>
                <w:rFonts w:ascii="Cambria" w:eastAsia="Times New Roman" w:hAnsi="Cambria" w:cs="Times New Roman"/>
                <w:color w:val="F2F2F2"/>
                <w:sz w:val="10"/>
              </w:rPr>
            </w:pPr>
          </w:p>
        </w:tc>
      </w:tr>
      <w:tr w:rsidR="00D44AE8" w:rsidRPr="00D44AE8" w:rsidTr="00CA2D3B">
        <w:trPr>
          <w:trHeight w:val="21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AE8" w:rsidRPr="00D44AE8" w:rsidRDefault="00D44AE8" w:rsidP="00E66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Common Core Alignment </w:t>
            </w:r>
            <w:r w:rsidR="00CA2D3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efore  IEP Development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Step 1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80351C" w:rsidRPr="0080351C" w:rsidRDefault="00A90645" w:rsidP="0080351C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Step 1. </w:t>
            </w:r>
            <w:r w:rsidR="0080351C" w:rsidRPr="0080351C">
              <w:rPr>
                <w:rFonts w:ascii="Cambria" w:hAnsi="Cambria"/>
                <w:b/>
              </w:rPr>
              <w:t>What are the Common Core State Standards (CCSS) for the grade in which student is enrolled</w:t>
            </w:r>
            <w:r w:rsidR="00513610">
              <w:rPr>
                <w:rFonts w:ascii="Cambria" w:hAnsi="Cambria"/>
                <w:b/>
              </w:rPr>
              <w:t xml:space="preserve"> and will be enrolled in during the IEP</w:t>
            </w:r>
            <w:r w:rsidR="0080351C" w:rsidRPr="0080351C">
              <w:rPr>
                <w:rFonts w:ascii="Cambria" w:hAnsi="Cambria"/>
                <w:b/>
              </w:rPr>
              <w:t>?</w:t>
            </w:r>
          </w:p>
          <w:p w:rsidR="00D44AE8" w:rsidRPr="00CA2D3B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  <w:tr w:rsidR="00D44AE8" w:rsidRPr="00D44AE8" w:rsidTr="00CA2D3B">
        <w:trPr>
          <w:trHeight w:val="98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Default="00D44AE8" w:rsidP="00745011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44AE8">
              <w:rPr>
                <w:rFonts w:ascii="Cambria" w:eastAsia="Times New Roman" w:hAnsi="Cambria" w:cs="Times New Roman"/>
              </w:rPr>
              <w:t> </w:t>
            </w:r>
            <w:r w:rsidR="000B18D2">
              <w:rPr>
                <w:rFonts w:ascii="Cambria" w:eastAsia="Times New Roman" w:hAnsi="Cambria" w:cs="Times New Roman"/>
              </w:rPr>
              <w:t xml:space="preserve">Consider all of the ELA or Mathematics CCSS at the grade in which the student enrolled. </w:t>
            </w:r>
          </w:p>
          <w:p w:rsidR="000B18D2" w:rsidRPr="00D44AE8" w:rsidRDefault="000B18D2" w:rsidP="00745011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D44AE8" w:rsidRPr="00D44AE8" w:rsidTr="00CA2D3B">
        <w:trPr>
          <w:trHeight w:val="8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Step 2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44AE8" w:rsidRPr="00CA2D3B" w:rsidRDefault="00A90645" w:rsidP="007C7CDE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Step 2. </w:t>
            </w:r>
            <w:r w:rsidR="00D44AE8" w:rsidRPr="00CA2D3B">
              <w:rPr>
                <w:rFonts w:ascii="Cambria" w:eastAsia="Times New Roman" w:hAnsi="Cambria" w:cs="Times New Roman"/>
                <w:b/>
              </w:rPr>
              <w:t xml:space="preserve">Assess Student to Determine Where Student is Functioning in all areas including </w:t>
            </w:r>
            <w:r w:rsidR="00D44AE8" w:rsidRPr="00A90645">
              <w:rPr>
                <w:rFonts w:ascii="Cambria" w:eastAsia="Times New Roman" w:hAnsi="Cambria" w:cs="Times New Roman"/>
              </w:rPr>
              <w:t>(a) Transition Goals (b) Quality of Life Outcomes (c) Social Emotional and Behavioral</w:t>
            </w:r>
            <w:r w:rsidR="00D44AE8" w:rsidRPr="00CA2D3B">
              <w:rPr>
                <w:rFonts w:ascii="Cambria" w:eastAsia="Times New Roman" w:hAnsi="Cambria" w:cs="Times New Roman"/>
                <w:b/>
              </w:rPr>
              <w:t xml:space="preserve"> </w:t>
            </w:r>
            <w:r w:rsidR="00D44AE8" w:rsidRPr="0044364A">
              <w:rPr>
                <w:rFonts w:ascii="Cambria" w:eastAsia="Times New Roman" w:hAnsi="Cambria" w:cs="Times New Roman"/>
              </w:rPr>
              <w:t xml:space="preserve">Areas </w:t>
            </w:r>
            <w:r w:rsidR="00D44AE8" w:rsidRPr="00CA2D3B">
              <w:rPr>
                <w:rFonts w:ascii="Cambria" w:eastAsia="Times New Roman" w:hAnsi="Cambria" w:cs="Times New Roman"/>
                <w:b/>
              </w:rPr>
              <w:t xml:space="preserve">(d) </w:t>
            </w:r>
            <w:r w:rsidR="00D44AE8" w:rsidRPr="00A90645">
              <w:rPr>
                <w:rFonts w:ascii="Cambria" w:eastAsia="Times New Roman" w:hAnsi="Cambria" w:cs="Times New Roman"/>
                <w:b/>
                <w:u w:val="single"/>
              </w:rPr>
              <w:t>Grade Level Standards</w:t>
            </w:r>
            <w:r w:rsidR="00D44AE8" w:rsidRPr="00CA2D3B">
              <w:rPr>
                <w:rFonts w:ascii="Cambria" w:eastAsia="Times New Roman" w:hAnsi="Cambria" w:cs="Times New Roman"/>
                <w:b/>
              </w:rPr>
              <w:t xml:space="preserve"> </w:t>
            </w:r>
            <w:r w:rsidR="00D44AE8" w:rsidRPr="00A90645">
              <w:rPr>
                <w:rFonts w:ascii="Cambria" w:eastAsia="Times New Roman" w:hAnsi="Cambria" w:cs="Times New Roman"/>
              </w:rPr>
              <w:t>(e) Technology Skills</w:t>
            </w:r>
          </w:p>
        </w:tc>
      </w:tr>
      <w:tr w:rsidR="00D44AE8" w:rsidRPr="00D44AE8" w:rsidTr="00CA2D3B">
        <w:trPr>
          <w:trHeight w:val="98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8D2" w:rsidRPr="00A90645" w:rsidRDefault="000B18D2" w:rsidP="00A906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90645">
              <w:t>How is the student functioning on classroom, district and state assessments related to the CCSS</w:t>
            </w:r>
            <w:r w:rsidR="00A90645" w:rsidRPr="00A90645">
              <w:t xml:space="preserve"> at the grade in which the student is enrolled</w:t>
            </w:r>
            <w:r w:rsidRPr="00A90645">
              <w:t>? Types of data might include performance on benchmark assessments, unit test</w:t>
            </w:r>
            <w:r w:rsidR="008D1832" w:rsidRPr="00A90645">
              <w:t xml:space="preserve">s, state </w:t>
            </w:r>
            <w:r w:rsidRPr="00A90645">
              <w:t>assessment scores</w:t>
            </w:r>
            <w:r w:rsidR="00A90645" w:rsidRPr="00A90645">
              <w:t>…..</w:t>
            </w:r>
            <w:r w:rsidRPr="00A90645">
              <w:t xml:space="preserve"> </w:t>
            </w:r>
          </w:p>
          <w:p w:rsidR="008D1832" w:rsidRPr="00A90645" w:rsidRDefault="008D1832" w:rsidP="00A906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90645">
              <w:t>In what areas of the CCSS is the student achieving at grade appropriat</w:t>
            </w:r>
            <w:r w:rsidR="00A90645" w:rsidRPr="00A90645">
              <w:t xml:space="preserve">e expectations and in what area(s) </w:t>
            </w:r>
            <w:r w:rsidRPr="00A90645">
              <w:t>are there gaps?</w:t>
            </w:r>
          </w:p>
          <w:p w:rsidR="008D1832" w:rsidRPr="00A90645" w:rsidRDefault="008D1832" w:rsidP="00A906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90645">
              <w:t>Can the gap area</w:t>
            </w:r>
            <w:r w:rsidR="00A90645" w:rsidRPr="00A90645">
              <w:t>(</w:t>
            </w:r>
            <w:r w:rsidRPr="00A90645">
              <w:t>s</w:t>
            </w:r>
            <w:r w:rsidR="00A90645" w:rsidRPr="00A90645">
              <w:t>)</w:t>
            </w:r>
            <w:r w:rsidRPr="00A90645">
              <w:t xml:space="preserve"> be</w:t>
            </w:r>
            <w:r w:rsidR="00A90645" w:rsidRPr="00A90645">
              <w:t xml:space="preserve"> closed with </w:t>
            </w:r>
            <w:r w:rsidRPr="00A90645">
              <w:t xml:space="preserve">differentiated instruction in the core curriculum, accommodations in the core curriculum or </w:t>
            </w:r>
            <w:r w:rsidR="00C21558">
              <w:t xml:space="preserve">might it require </w:t>
            </w:r>
            <w:r w:rsidRPr="00A90645">
              <w:t>specially designed instruction</w:t>
            </w:r>
            <w:r w:rsidR="00A90645" w:rsidRPr="00A90645">
              <w:t>?</w:t>
            </w:r>
          </w:p>
          <w:p w:rsidR="008D1832" w:rsidRPr="00A90645" w:rsidRDefault="008D1832" w:rsidP="00A906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90645">
              <w:t xml:space="preserve">What is the </w:t>
            </w:r>
            <w:r w:rsidRPr="00E66855">
              <w:rPr>
                <w:b/>
              </w:rPr>
              <w:t>priority CCSS</w:t>
            </w:r>
            <w:r w:rsidR="00A90645" w:rsidRPr="00E66855">
              <w:rPr>
                <w:b/>
              </w:rPr>
              <w:t>(s)</w:t>
            </w:r>
            <w:r w:rsidRPr="00E66855">
              <w:rPr>
                <w:b/>
              </w:rPr>
              <w:t xml:space="preserve"> and </w:t>
            </w:r>
            <w:r w:rsidR="00A90645" w:rsidRPr="00E66855">
              <w:rPr>
                <w:b/>
              </w:rPr>
              <w:t xml:space="preserve">its </w:t>
            </w:r>
            <w:r w:rsidRPr="00E66855">
              <w:rPr>
                <w:b/>
              </w:rPr>
              <w:t>essential element(s)</w:t>
            </w:r>
            <w:r w:rsidRPr="00A90645">
              <w:t xml:space="preserve"> that must be addressed in order to close this gap?</w:t>
            </w:r>
          </w:p>
          <w:p w:rsidR="00692C55" w:rsidRPr="00A90645" w:rsidRDefault="00692C55" w:rsidP="00A906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90645">
              <w:t xml:space="preserve">Gather any additional data needed to further identify where and why the </w:t>
            </w:r>
            <w:r w:rsidR="00A90645" w:rsidRPr="00A90645">
              <w:t>gap exists.</w:t>
            </w:r>
            <w:r w:rsidRPr="00A90645">
              <w:t xml:space="preserve"> </w:t>
            </w:r>
          </w:p>
          <w:p w:rsidR="00A90645" w:rsidRPr="00D44AE8" w:rsidRDefault="00A90645" w:rsidP="00A906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44AE8" w:rsidRPr="00D44AE8" w:rsidTr="00CA2D3B">
        <w:trPr>
          <w:trHeight w:val="75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Step 3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44AE8" w:rsidRPr="00CA2D3B" w:rsidRDefault="00A90645" w:rsidP="007C7CD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 xml:space="preserve">Step 3. 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Use Data to Establish Present Levels of Functional Performance and Academic Achievement in all areas </w:t>
            </w:r>
            <w:r w:rsidR="00D44AE8" w:rsidRPr="007C7CDE">
              <w:rPr>
                <w:rFonts w:ascii="Cambria" w:eastAsia="Times New Roman" w:hAnsi="Cambria" w:cs="Times New Roman"/>
                <w:color w:val="000000"/>
              </w:rPr>
              <w:t>including (a) Transition Goals (b) Quality of Life Outcomes (c) Social Emotional and Behavioral Areas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="00D44AE8" w:rsidRPr="007C7CDE">
              <w:rPr>
                <w:rFonts w:ascii="Cambria" w:eastAsia="Times New Roman" w:hAnsi="Cambria" w:cs="Times New Roman"/>
                <w:b/>
                <w:color w:val="000000"/>
                <w:u w:val="single"/>
              </w:rPr>
              <w:t>(d) Grade Level Standards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="00D44AE8" w:rsidRPr="007C7CDE">
              <w:rPr>
                <w:rFonts w:ascii="Cambria" w:eastAsia="Times New Roman" w:hAnsi="Cambria" w:cs="Times New Roman"/>
                <w:color w:val="000000"/>
              </w:rPr>
              <w:t>(e) Technology Skills</w:t>
            </w:r>
          </w:p>
        </w:tc>
      </w:tr>
      <w:tr w:rsidR="00D44AE8" w:rsidRPr="00D44AE8" w:rsidTr="00CA2D3B">
        <w:trPr>
          <w:trHeight w:val="1155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IEP Development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645" w:rsidRPr="007C7CDE" w:rsidRDefault="00A90645" w:rsidP="007C7CD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eastAsia="Times New Roman" w:hAnsi="Cambria" w:cs="Times New Roman"/>
                <w:color w:val="000000"/>
              </w:rPr>
            </w:pPr>
            <w:r w:rsidRPr="007C7CDE">
              <w:rPr>
                <w:rFonts w:ascii="Cambria" w:eastAsia="Times New Roman" w:hAnsi="Cambria" w:cs="Times New Roman"/>
                <w:color w:val="000000"/>
              </w:rPr>
              <w:t xml:space="preserve">Describe </w:t>
            </w:r>
            <w:r w:rsidR="000B18D2" w:rsidRPr="007C7CDE">
              <w:rPr>
                <w:rFonts w:ascii="Cambria" w:eastAsia="Times New Roman" w:hAnsi="Cambria" w:cs="Times New Roman"/>
                <w:color w:val="000000"/>
              </w:rPr>
              <w:t>the student’s st</w:t>
            </w:r>
            <w:r w:rsidR="007C7CDE">
              <w:rPr>
                <w:rFonts w:ascii="Cambria" w:eastAsia="Times New Roman" w:hAnsi="Cambria" w:cs="Times New Roman"/>
                <w:color w:val="000000"/>
              </w:rPr>
              <w:t>rengths and needs in the core</w:t>
            </w:r>
            <w:r w:rsidR="000B18D2" w:rsidRPr="007C7CDE">
              <w:rPr>
                <w:rFonts w:ascii="Cambria" w:eastAsia="Times New Roman" w:hAnsi="Cambria" w:cs="Times New Roman"/>
                <w:color w:val="000000"/>
              </w:rPr>
              <w:t xml:space="preserve"> curriculum. </w:t>
            </w:r>
          </w:p>
          <w:p w:rsidR="00A90645" w:rsidRPr="007C7CDE" w:rsidRDefault="00AE7DAD" w:rsidP="007C7CD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eastAsia="Times New Roman" w:hAnsi="Cambria" w:cs="Times New Roman"/>
                <w:color w:val="000000"/>
              </w:rPr>
            </w:pPr>
            <w:r w:rsidRPr="007C7CDE">
              <w:rPr>
                <w:rFonts w:ascii="Cambria" w:eastAsia="Times New Roman" w:hAnsi="Cambria" w:cs="Times New Roman"/>
                <w:color w:val="000000"/>
              </w:rPr>
              <w:t xml:space="preserve">Describe how the student can access the core curriculum with differentiation. </w:t>
            </w:r>
          </w:p>
          <w:p w:rsidR="00A90645" w:rsidRPr="007C7CDE" w:rsidRDefault="000B18D2" w:rsidP="007C7CD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eastAsia="Times New Roman" w:hAnsi="Cambria" w:cs="Times New Roman"/>
                <w:color w:val="000000"/>
              </w:rPr>
            </w:pPr>
            <w:r w:rsidRPr="007C7CDE">
              <w:rPr>
                <w:rFonts w:ascii="Cambria" w:eastAsia="Times New Roman" w:hAnsi="Cambria" w:cs="Times New Roman"/>
                <w:color w:val="000000"/>
              </w:rPr>
              <w:t>Describe how th</w:t>
            </w:r>
            <w:r w:rsidR="00A90645" w:rsidRPr="007C7CDE">
              <w:rPr>
                <w:rFonts w:ascii="Cambria" w:eastAsia="Times New Roman" w:hAnsi="Cambria" w:cs="Times New Roman"/>
                <w:color w:val="000000"/>
              </w:rPr>
              <w:t>e student can access the core</w:t>
            </w:r>
            <w:r w:rsidRPr="007C7CDE">
              <w:rPr>
                <w:rFonts w:ascii="Cambria" w:eastAsia="Times New Roman" w:hAnsi="Cambria" w:cs="Times New Roman"/>
                <w:color w:val="000000"/>
              </w:rPr>
              <w:t xml:space="preserve"> curriculum with accommodations and use of technology. </w:t>
            </w:r>
          </w:p>
          <w:p w:rsidR="00AB388F" w:rsidRDefault="00AE7DAD" w:rsidP="007C7CD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eastAsia="Times New Roman" w:hAnsi="Cambria" w:cs="Times New Roman"/>
                <w:color w:val="000000"/>
              </w:rPr>
            </w:pPr>
            <w:r w:rsidRPr="007C7CDE">
              <w:rPr>
                <w:rFonts w:ascii="Cambria" w:eastAsia="Times New Roman" w:hAnsi="Cambria" w:cs="Times New Roman"/>
                <w:color w:val="000000"/>
              </w:rPr>
              <w:t>In what area</w:t>
            </w:r>
            <w:r w:rsidR="00A90645" w:rsidRPr="007C7CDE">
              <w:rPr>
                <w:rFonts w:ascii="Cambria" w:eastAsia="Times New Roman" w:hAnsi="Cambria" w:cs="Times New Roman"/>
                <w:color w:val="000000"/>
              </w:rPr>
              <w:t>(</w:t>
            </w:r>
            <w:r w:rsidRPr="007C7CDE">
              <w:rPr>
                <w:rFonts w:ascii="Cambria" w:eastAsia="Times New Roman" w:hAnsi="Cambria" w:cs="Times New Roman"/>
                <w:color w:val="000000"/>
              </w:rPr>
              <w:t>s</w:t>
            </w:r>
            <w:r w:rsidR="00A90645" w:rsidRPr="007C7CDE">
              <w:rPr>
                <w:rFonts w:ascii="Cambria" w:eastAsia="Times New Roman" w:hAnsi="Cambria" w:cs="Times New Roman"/>
                <w:color w:val="000000"/>
              </w:rPr>
              <w:t>)</w:t>
            </w:r>
            <w:r w:rsidRPr="007C7CDE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0B18D2" w:rsidRPr="007C7CDE">
              <w:rPr>
                <w:rFonts w:ascii="Cambria" w:eastAsia="Times New Roman" w:hAnsi="Cambria" w:cs="Times New Roman"/>
                <w:color w:val="000000"/>
              </w:rPr>
              <w:t xml:space="preserve">does the student need </w:t>
            </w:r>
            <w:r w:rsidRPr="007C7CDE">
              <w:rPr>
                <w:rFonts w:ascii="Cambria" w:eastAsia="Times New Roman" w:hAnsi="Cambria" w:cs="Times New Roman"/>
                <w:color w:val="000000"/>
              </w:rPr>
              <w:t xml:space="preserve">specially designed </w:t>
            </w:r>
            <w:r w:rsidR="000B18D2" w:rsidRPr="007C7CDE">
              <w:rPr>
                <w:rFonts w:ascii="Cambria" w:eastAsia="Times New Roman" w:hAnsi="Cambria" w:cs="Times New Roman"/>
                <w:color w:val="000000"/>
              </w:rPr>
              <w:t xml:space="preserve">instruction </w:t>
            </w:r>
            <w:r w:rsidRPr="007C7CDE">
              <w:rPr>
                <w:rFonts w:ascii="Cambria" w:eastAsia="Times New Roman" w:hAnsi="Cambria" w:cs="Times New Roman"/>
                <w:color w:val="000000"/>
              </w:rPr>
              <w:t>(content</w:t>
            </w:r>
            <w:r w:rsidR="00AB388F" w:rsidRPr="007C7CDE">
              <w:rPr>
                <w:rFonts w:ascii="Cambria" w:eastAsia="Times New Roman" w:hAnsi="Cambria" w:cs="Times New Roman"/>
                <w:color w:val="000000"/>
              </w:rPr>
              <w:t>,</w:t>
            </w:r>
            <w:r w:rsidRPr="007C7CDE">
              <w:rPr>
                <w:rFonts w:ascii="Cambria" w:eastAsia="Times New Roman" w:hAnsi="Cambria" w:cs="Times New Roman"/>
                <w:color w:val="000000"/>
              </w:rPr>
              <w:t xml:space="preserve"> methodology</w:t>
            </w:r>
            <w:r w:rsidR="00AB388F" w:rsidRPr="007C7CDE">
              <w:rPr>
                <w:rFonts w:ascii="Cambria" w:eastAsia="Times New Roman" w:hAnsi="Cambria" w:cs="Times New Roman"/>
                <w:color w:val="000000"/>
              </w:rPr>
              <w:t>,</w:t>
            </w:r>
            <w:r w:rsidRPr="007C7CDE">
              <w:rPr>
                <w:rFonts w:ascii="Cambria" w:eastAsia="Times New Roman" w:hAnsi="Cambria" w:cs="Times New Roman"/>
                <w:color w:val="000000"/>
              </w:rPr>
              <w:t xml:space="preserve"> delivery) </w:t>
            </w:r>
            <w:r w:rsidR="000B18D2" w:rsidRPr="007C7CDE">
              <w:rPr>
                <w:rFonts w:ascii="Cambria" w:eastAsia="Times New Roman" w:hAnsi="Cambria" w:cs="Times New Roman"/>
                <w:color w:val="000000"/>
              </w:rPr>
              <w:t>to</w:t>
            </w:r>
            <w:r w:rsidR="00167B8E" w:rsidRPr="007C7CDE">
              <w:rPr>
                <w:rFonts w:ascii="Cambria" w:eastAsia="Times New Roman" w:hAnsi="Cambria" w:cs="Times New Roman"/>
                <w:color w:val="000000"/>
              </w:rPr>
              <w:t xml:space="preserve"> close the gap</w:t>
            </w:r>
            <w:r w:rsidR="000B18D2" w:rsidRPr="007C7CDE">
              <w:rPr>
                <w:rFonts w:ascii="Cambria" w:eastAsia="Times New Roman" w:hAnsi="Cambria" w:cs="Times New Roman"/>
                <w:color w:val="000000"/>
              </w:rPr>
              <w:t xml:space="preserve">?  </w:t>
            </w:r>
          </w:p>
          <w:p w:rsidR="00D44AE8" w:rsidRPr="00CD731C" w:rsidRDefault="00115B51" w:rsidP="007C7CD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Describe the interventions that have been tried and the student’s progress with those interventions?</w:t>
            </w:r>
          </w:p>
        </w:tc>
      </w:tr>
      <w:tr w:rsidR="00D44AE8" w:rsidRPr="00D44AE8" w:rsidTr="00CA2D3B">
        <w:trPr>
          <w:trHeight w:val="1007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Step 4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B2D2"/>
            <w:vAlign w:val="bottom"/>
            <w:hideMark/>
          </w:tcPr>
          <w:p w:rsidR="00D44AE8" w:rsidRPr="00CA2D3B" w:rsidRDefault="0044364A" w:rsidP="007C7CD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Step 4.</w:t>
            </w:r>
            <w:r w:rsidR="00BD7E61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>Prioritize and Use Present Levels of Performance to Develop: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</w:r>
            <w:r w:rsidR="00D44AE8" w:rsidRPr="007C7CDE">
              <w:rPr>
                <w:rFonts w:ascii="Cambria" w:eastAsia="Times New Roman" w:hAnsi="Cambria" w:cs="Times New Roman"/>
                <w:color w:val="000000"/>
              </w:rPr>
              <w:t xml:space="preserve">(a) Transition Services, (b) Measurable Functional Goals, 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>(c</w:t>
            </w:r>
            <w:r w:rsidR="00D44AE8" w:rsidRPr="007C7CDE">
              <w:rPr>
                <w:rFonts w:ascii="Cambria" w:eastAsia="Times New Roman" w:hAnsi="Cambria" w:cs="Times New Roman"/>
                <w:b/>
                <w:color w:val="000000"/>
                <w:u w:val="single"/>
              </w:rPr>
              <w:t>) Measurable Academic Goals Aligned with Grade Level Common Core State Standards</w:t>
            </w:r>
            <w:r w:rsidR="00D44AE8" w:rsidRPr="007C7CDE">
              <w:rPr>
                <w:rFonts w:ascii="Cambria" w:eastAsia="Times New Roman" w:hAnsi="Cambria" w:cs="Times New Roman"/>
                <w:color w:val="000000"/>
              </w:rPr>
              <w:t>, (d) Measurable Goals for Developing Technology Skills</w:t>
            </w:r>
          </w:p>
        </w:tc>
      </w:tr>
      <w:tr w:rsidR="00D44AE8" w:rsidRPr="00D44AE8" w:rsidTr="00CA2D3B">
        <w:trPr>
          <w:trHeight w:val="1155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D26" w:rsidRPr="00005BAA" w:rsidRDefault="00BD7E61" w:rsidP="00552D26">
            <w:pPr>
              <w:spacing w:after="0"/>
              <w:rPr>
                <w:b/>
              </w:rPr>
            </w:pPr>
            <w:r>
              <w:rPr>
                <w:b/>
              </w:rPr>
              <w:t>Measurable Annual Goal</w:t>
            </w:r>
            <w:r w:rsidR="00552D26" w:rsidRPr="00005BAA">
              <w:rPr>
                <w:b/>
              </w:rPr>
              <w:t xml:space="preserve"> Aligned with Grade-Level Academic Standards.</w:t>
            </w:r>
          </w:p>
          <w:p w:rsidR="00D44AE8" w:rsidRDefault="00552D26" w:rsidP="00745011">
            <w:pPr>
              <w:spacing w:after="0" w:line="240" w:lineRule="auto"/>
            </w:pPr>
            <w:r w:rsidRPr="00293B04">
              <w:rPr>
                <w:b/>
              </w:rPr>
              <w:t>Baseline</w:t>
            </w:r>
            <w:r>
              <w:t>:</w:t>
            </w:r>
            <w:r w:rsidR="00115B51">
              <w:t xml:space="preserve"> Brief, quantitative statement- less than a sentence. A cut and paste from the Present Level of Performance </w:t>
            </w:r>
          </w:p>
          <w:p w:rsidR="00552D26" w:rsidRDefault="00552D26" w:rsidP="00745011">
            <w:pPr>
              <w:spacing w:after="0" w:line="240" w:lineRule="auto"/>
            </w:pPr>
            <w:r w:rsidRPr="00293B04">
              <w:rPr>
                <w:b/>
              </w:rPr>
              <w:t>Goal</w:t>
            </w:r>
            <w:r>
              <w:t xml:space="preserve">:  </w:t>
            </w:r>
            <w:r w:rsidR="00115B51">
              <w:t>Is the language specific, observable and measurable? Is measurable criterion included?</w:t>
            </w:r>
          </w:p>
          <w:p w:rsidR="00552D26" w:rsidRPr="0044364A" w:rsidRDefault="00552D26" w:rsidP="0044364A">
            <w:pPr>
              <w:spacing w:after="0"/>
              <w:rPr>
                <w:b/>
              </w:rPr>
            </w:pPr>
            <w:r w:rsidRPr="00293B04">
              <w:rPr>
                <w:b/>
              </w:rPr>
              <w:t>Short term objectives:</w:t>
            </w:r>
            <w:r w:rsidR="00115B51">
              <w:rPr>
                <w:b/>
              </w:rPr>
              <w:t xml:space="preserve"> </w:t>
            </w:r>
            <w:r w:rsidR="00115B51" w:rsidRPr="00115B51">
              <w:t>Are there at least two</w:t>
            </w:r>
            <w:r w:rsidR="00115B51">
              <w:rPr>
                <w:b/>
              </w:rPr>
              <w:t xml:space="preserve"> </w:t>
            </w:r>
            <w:r w:rsidR="00115B51" w:rsidRPr="00CD731C">
              <w:t xml:space="preserve">stated in specific, observable language that includes a </w:t>
            </w:r>
            <w:r w:rsidR="00115B51" w:rsidRPr="00CD731C">
              <w:lastRenderedPageBreak/>
              <w:t>measurable criterion?</w:t>
            </w:r>
          </w:p>
        </w:tc>
      </w:tr>
      <w:tr w:rsidR="00D44AE8" w:rsidRPr="00D44AE8" w:rsidTr="00CA2D3B">
        <w:trPr>
          <w:trHeight w:val="54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Step 5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44AE8" w:rsidRPr="00CA2D3B" w:rsidRDefault="0044364A" w:rsidP="00BD7E6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Step 5.</w:t>
            </w:r>
            <w:r w:rsidR="00BD7E61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>Establish Type of Data to be Collected, How Often, and Progress Monitoring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  <w:t>Report Progress Monitoring Data to Families</w:t>
            </w:r>
          </w:p>
        </w:tc>
      </w:tr>
      <w:tr w:rsidR="00D44AE8" w:rsidRPr="00D44AE8" w:rsidTr="00CA2D3B">
        <w:trPr>
          <w:trHeight w:val="1155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Default="00552D26" w:rsidP="0074501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B22B80">
              <w:rPr>
                <w:rFonts w:eastAsia="Times New Roman" w:cs="Times New Roman"/>
                <w:b/>
                <w:color w:val="000000"/>
              </w:rPr>
              <w:t>Progress Measurement</w:t>
            </w:r>
            <w:r w:rsidR="00CD731C">
              <w:rPr>
                <w:rFonts w:eastAsia="Times New Roman" w:cs="Times New Roman"/>
                <w:b/>
                <w:color w:val="000000"/>
              </w:rPr>
              <w:t>: (Identify assessment to be used and how o</w:t>
            </w:r>
            <w:r>
              <w:rPr>
                <w:rFonts w:eastAsia="Times New Roman" w:cs="Times New Roman"/>
                <w:b/>
                <w:color w:val="000000"/>
              </w:rPr>
              <w:t>ften</w:t>
            </w:r>
            <w:r w:rsidR="00CD731C">
              <w:rPr>
                <w:rFonts w:eastAsia="Times New Roman" w:cs="Times New Roman"/>
                <w:b/>
                <w:color w:val="000000"/>
              </w:rPr>
              <w:t xml:space="preserve"> data will be collected?</w:t>
            </w:r>
            <w:r>
              <w:rPr>
                <w:rFonts w:eastAsia="Times New Roman" w:cs="Times New Roman"/>
                <w:b/>
                <w:color w:val="000000"/>
              </w:rPr>
              <w:t>):</w:t>
            </w:r>
          </w:p>
          <w:p w:rsidR="00552D26" w:rsidRPr="00D44AE8" w:rsidRDefault="00552D26" w:rsidP="00745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22B80">
              <w:rPr>
                <w:b/>
              </w:rPr>
              <w:t>Report Progress Monitoring Data to Parents</w:t>
            </w:r>
            <w:r>
              <w:rPr>
                <w:b/>
              </w:rPr>
              <w:t>:</w:t>
            </w:r>
            <w:r w:rsidR="00CD731C">
              <w:rPr>
                <w:b/>
              </w:rPr>
              <w:t xml:space="preserve"> (How often?)</w:t>
            </w:r>
          </w:p>
        </w:tc>
      </w:tr>
      <w:tr w:rsidR="00D44AE8" w:rsidRPr="00D44AE8" w:rsidTr="00CA2D3B">
        <w:trPr>
          <w:trHeight w:val="131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Step 6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44AE8" w:rsidRPr="00CA2D3B" w:rsidRDefault="0044364A" w:rsidP="00BD7E6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Step 6.</w:t>
            </w:r>
            <w:r w:rsidR="00BD7E61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>Identify Specifically Designed Instruction and Include Related Services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  <w:t>Identify the instruction and classroom assessment Accommodations and Program Modifications to Provide Access and Progress in the General Curriculum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  <w:t>Identify Assistive Technology devices and services need for instructions or assessment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  <w:t>Determine Accommodations for State and Local Assessment</w:t>
            </w:r>
          </w:p>
        </w:tc>
      </w:tr>
      <w:tr w:rsidR="00D44AE8" w:rsidRPr="00D44AE8" w:rsidTr="00CA2D3B">
        <w:trPr>
          <w:trHeight w:val="158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D731C" w:rsidRDefault="00D44AE8" w:rsidP="00745011">
            <w:pPr>
              <w:spacing w:after="0" w:line="240" w:lineRule="auto"/>
            </w:pPr>
            <w:r w:rsidRPr="00D44AE8">
              <w:rPr>
                <w:rFonts w:ascii="Cambria" w:eastAsia="Times New Roman" w:hAnsi="Cambria" w:cs="Times New Roman"/>
                <w:color w:val="000000"/>
              </w:rPr>
              <w:t> </w:t>
            </w:r>
            <w:r w:rsidR="00552D26" w:rsidRPr="00B22B80">
              <w:rPr>
                <w:b/>
              </w:rPr>
              <w:t>Specially designed instruction:</w:t>
            </w:r>
            <w:r w:rsidR="00CD731C">
              <w:rPr>
                <w:b/>
              </w:rPr>
              <w:t xml:space="preserve"> </w:t>
            </w:r>
            <w:r w:rsidR="00CD731C" w:rsidRPr="00CD731C">
              <w:t>Does the language include information on content, methodology or delivery?</w:t>
            </w:r>
          </w:p>
          <w:p w:rsidR="00552D26" w:rsidRDefault="00552D26" w:rsidP="00552D26">
            <w:pPr>
              <w:tabs>
                <w:tab w:val="left" w:pos="810"/>
              </w:tabs>
              <w:spacing w:after="0"/>
            </w:pPr>
            <w:r>
              <w:rPr>
                <w:b/>
              </w:rPr>
              <w:t>Accommodations and/or program modifications:</w:t>
            </w:r>
            <w:r>
              <w:t xml:space="preserve"> </w:t>
            </w:r>
          </w:p>
          <w:p w:rsidR="00552D26" w:rsidRPr="00D44AE8" w:rsidRDefault="00552D26" w:rsidP="00745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D44AE8" w:rsidRDefault="00D44AE8" w:rsidP="00792118">
      <w:pPr>
        <w:spacing w:after="0"/>
      </w:pPr>
    </w:p>
    <w:sectPr w:rsidR="00D44AE8" w:rsidSect="00745011">
      <w:footerReference w:type="default" r:id="rId8"/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E4" w:rsidRDefault="006E58E4" w:rsidP="00F00EA7">
      <w:pPr>
        <w:spacing w:after="0" w:line="240" w:lineRule="auto"/>
      </w:pPr>
      <w:r>
        <w:separator/>
      </w:r>
    </w:p>
  </w:endnote>
  <w:endnote w:type="continuationSeparator" w:id="0">
    <w:p w:rsidR="006E58E4" w:rsidRDefault="006E58E4" w:rsidP="00F0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51" w:rsidRDefault="00115B51">
    <w:pPr>
      <w:pStyle w:val="Footer"/>
    </w:pPr>
    <w:r>
      <w:t>D</w:t>
    </w:r>
    <w:r w:rsidR="00CD731C">
      <w:t>raft 7.30.</w:t>
    </w:r>
    <w:r>
      <w:t>14</w:t>
    </w:r>
  </w:p>
  <w:p w:rsidR="00CD731C" w:rsidRDefault="00CD731C">
    <w:pPr>
      <w:pStyle w:val="Footer"/>
    </w:pPr>
  </w:p>
  <w:p w:rsidR="00115B51" w:rsidRDefault="00115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E4" w:rsidRDefault="006E58E4" w:rsidP="00F00EA7">
      <w:pPr>
        <w:spacing w:after="0" w:line="240" w:lineRule="auto"/>
      </w:pPr>
      <w:r>
        <w:separator/>
      </w:r>
    </w:p>
  </w:footnote>
  <w:footnote w:type="continuationSeparator" w:id="0">
    <w:p w:rsidR="006E58E4" w:rsidRDefault="006E58E4" w:rsidP="00F0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1C9"/>
    <w:multiLevelType w:val="hybridMultilevel"/>
    <w:tmpl w:val="A496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6906"/>
    <w:multiLevelType w:val="hybridMultilevel"/>
    <w:tmpl w:val="D13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8"/>
    <w:rsid w:val="00091E22"/>
    <w:rsid w:val="000B18D2"/>
    <w:rsid w:val="00115B51"/>
    <w:rsid w:val="00167B8E"/>
    <w:rsid w:val="002861F2"/>
    <w:rsid w:val="00365E8C"/>
    <w:rsid w:val="003B7920"/>
    <w:rsid w:val="0044364A"/>
    <w:rsid w:val="004E7FEE"/>
    <w:rsid w:val="00513610"/>
    <w:rsid w:val="00552D26"/>
    <w:rsid w:val="005E2D9B"/>
    <w:rsid w:val="00692C55"/>
    <w:rsid w:val="006A590A"/>
    <w:rsid w:val="006E58E4"/>
    <w:rsid w:val="006E79F3"/>
    <w:rsid w:val="00745011"/>
    <w:rsid w:val="00792118"/>
    <w:rsid w:val="007B43EC"/>
    <w:rsid w:val="007C7CDE"/>
    <w:rsid w:val="0080351C"/>
    <w:rsid w:val="008B4FBF"/>
    <w:rsid w:val="008D1832"/>
    <w:rsid w:val="008F3D49"/>
    <w:rsid w:val="00A5558F"/>
    <w:rsid w:val="00A90645"/>
    <w:rsid w:val="00AA15EB"/>
    <w:rsid w:val="00AB388F"/>
    <w:rsid w:val="00AE7DAD"/>
    <w:rsid w:val="00BD7E61"/>
    <w:rsid w:val="00C21558"/>
    <w:rsid w:val="00C2389D"/>
    <w:rsid w:val="00C461D5"/>
    <w:rsid w:val="00CA2D3B"/>
    <w:rsid w:val="00CD731C"/>
    <w:rsid w:val="00D109BD"/>
    <w:rsid w:val="00D44AE8"/>
    <w:rsid w:val="00E66855"/>
    <w:rsid w:val="00E87E12"/>
    <w:rsid w:val="00F00EA7"/>
    <w:rsid w:val="00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A7"/>
  </w:style>
  <w:style w:type="paragraph" w:styleId="Footer">
    <w:name w:val="footer"/>
    <w:basedOn w:val="Normal"/>
    <w:link w:val="FooterChar"/>
    <w:uiPriority w:val="99"/>
    <w:unhideWhenUsed/>
    <w:rsid w:val="00F0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A7"/>
  </w:style>
  <w:style w:type="paragraph" w:styleId="ListParagraph">
    <w:name w:val="List Paragraph"/>
    <w:basedOn w:val="Normal"/>
    <w:uiPriority w:val="34"/>
    <w:qFormat/>
    <w:rsid w:val="00A90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A7"/>
  </w:style>
  <w:style w:type="paragraph" w:styleId="Footer">
    <w:name w:val="footer"/>
    <w:basedOn w:val="Normal"/>
    <w:link w:val="FooterChar"/>
    <w:uiPriority w:val="99"/>
    <w:unhideWhenUsed/>
    <w:rsid w:val="00F0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A7"/>
  </w:style>
  <w:style w:type="paragraph" w:styleId="ListParagraph">
    <w:name w:val="List Paragraph"/>
    <w:basedOn w:val="Normal"/>
    <w:uiPriority w:val="34"/>
    <w:qFormat/>
    <w:rsid w:val="00A90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Rezendes</dc:creator>
  <cp:lastModifiedBy>Blais, Darleen</cp:lastModifiedBy>
  <cp:revision>2</cp:revision>
  <cp:lastPrinted>2014-06-13T17:35:00Z</cp:lastPrinted>
  <dcterms:created xsi:type="dcterms:W3CDTF">2016-07-21T15:33:00Z</dcterms:created>
  <dcterms:modified xsi:type="dcterms:W3CDTF">2016-07-21T15:33:00Z</dcterms:modified>
</cp:coreProperties>
</file>