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0" w:rsidRDefault="00C60DA1" w:rsidP="00E55FA7">
      <w:pPr>
        <w:pStyle w:val="Heading1"/>
      </w:pPr>
      <w:bookmarkStart w:id="0" w:name="_GoBack"/>
      <w:bookmarkEnd w:id="0"/>
      <w:r>
        <w:t>Evidence Statements Activity</w:t>
      </w:r>
      <w:r w:rsidR="003D43E8">
        <w:t xml:space="preserve"> – High School Spanish</w:t>
      </w:r>
    </w:p>
    <w:p w:rsidR="00E55FA7" w:rsidRPr="00E55FA7" w:rsidRDefault="00E55FA7" w:rsidP="00E55FA7"/>
    <w:tbl>
      <w:tblPr>
        <w:tblStyle w:val="LightList-Accent1"/>
        <w:tblW w:w="13374" w:type="dxa"/>
        <w:tblLayout w:type="fixed"/>
        <w:tblLook w:val="04A0" w:firstRow="1" w:lastRow="0" w:firstColumn="1" w:lastColumn="0" w:noHBand="0" w:noVBand="1"/>
      </w:tblPr>
      <w:tblGrid>
        <w:gridCol w:w="8127"/>
        <w:gridCol w:w="5247"/>
      </w:tblGrid>
      <w:tr w:rsidR="00C60DA1" w:rsidRPr="00D4017A" w:rsidTr="00C60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1D7CC4" w:rsidRDefault="00C60DA1" w:rsidP="003D43E8">
            <w:pPr>
              <w:rPr>
                <w:b w:val="0"/>
                <w:sz w:val="28"/>
                <w:szCs w:val="28"/>
              </w:rPr>
            </w:pPr>
            <w:r w:rsidRPr="001D7CC4">
              <w:rPr>
                <w:sz w:val="28"/>
                <w:szCs w:val="28"/>
              </w:rPr>
              <w:t xml:space="preserve">Example of evidence gathered from </w:t>
            </w:r>
            <w:r w:rsidR="003D43E8">
              <w:rPr>
                <w:sz w:val="28"/>
                <w:szCs w:val="28"/>
              </w:rPr>
              <w:t>an observation</w:t>
            </w:r>
          </w:p>
        </w:tc>
        <w:tc>
          <w:tcPr>
            <w:tcW w:w="5247" w:type="dxa"/>
          </w:tcPr>
          <w:p w:rsidR="00C60DA1" w:rsidRPr="00C60DA1" w:rsidRDefault="00C60DA1" w:rsidP="008D1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this an evidence statement?  If not an evidence statement, rephrase it to remove bias, judgment, or inference. </w:t>
            </w:r>
          </w:p>
        </w:tc>
      </w:tr>
      <w:tr w:rsidR="00C60DA1" w:rsidRPr="00D4017A" w:rsidTr="00C6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bCs w:val="0"/>
                <w:sz w:val="28"/>
              </w:rPr>
            </w:pPr>
            <w:r w:rsidRPr="00F53CEB">
              <w:rPr>
                <w:b w:val="0"/>
                <w:sz w:val="28"/>
              </w:rPr>
              <w:t>Teacher says “Buenos Dias” to the class.  There is no student response.</w:t>
            </w:r>
          </w:p>
        </w:tc>
        <w:tc>
          <w:tcPr>
            <w:tcW w:w="5247" w:type="dxa"/>
          </w:tcPr>
          <w:p w:rsidR="00C60DA1" w:rsidRPr="00593648" w:rsidRDefault="00C60DA1" w:rsidP="00C6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</w:tr>
      <w:tr w:rsidR="00C60DA1" w:rsidRPr="00D4017A" w:rsidTr="00C60DA1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sz w:val="28"/>
              </w:rPr>
            </w:pPr>
            <w:r w:rsidRPr="00F53CEB">
              <w:rPr>
                <w:b w:val="0"/>
                <w:sz w:val="28"/>
              </w:rPr>
              <w:t>After the teacher says “Buenos Dias” to the class twice, only a few students respond with little enthusiasm.</w:t>
            </w:r>
          </w:p>
        </w:tc>
        <w:tc>
          <w:tcPr>
            <w:tcW w:w="5247" w:type="dxa"/>
          </w:tcPr>
          <w:p w:rsidR="00C60DA1" w:rsidRPr="00593648" w:rsidRDefault="00C60DA1" w:rsidP="00C6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DA1" w:rsidRPr="00D4017A" w:rsidTr="00C6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sz w:val="28"/>
              </w:rPr>
            </w:pPr>
            <w:r w:rsidRPr="00F53CEB">
              <w:rPr>
                <w:b w:val="0"/>
                <w:sz w:val="28"/>
              </w:rPr>
              <w:t>A student asks the teacher, “Did you go to like Mexico or Africa or something?”  The teacher responds, “I was out gardening a lot this weekend.” One or two students laugh.</w:t>
            </w:r>
          </w:p>
        </w:tc>
        <w:tc>
          <w:tcPr>
            <w:tcW w:w="5247" w:type="dxa"/>
          </w:tcPr>
          <w:p w:rsidR="00C60DA1" w:rsidRPr="00593648" w:rsidRDefault="00C60DA1" w:rsidP="00C6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DA1" w:rsidRPr="00D4017A" w:rsidTr="00C60DA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sz w:val="28"/>
              </w:rPr>
            </w:pPr>
            <w:r w:rsidRPr="00F53CEB">
              <w:rPr>
                <w:b w:val="0"/>
                <w:sz w:val="28"/>
              </w:rPr>
              <w:t>The interactions between the students and teacher are disrespectful.</w:t>
            </w:r>
          </w:p>
        </w:tc>
        <w:tc>
          <w:tcPr>
            <w:tcW w:w="5247" w:type="dxa"/>
          </w:tcPr>
          <w:p w:rsidR="00C60DA1" w:rsidRPr="00593648" w:rsidRDefault="00C60DA1" w:rsidP="00C6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DA1" w:rsidRPr="00D4017A" w:rsidTr="00C6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sz w:val="28"/>
              </w:rPr>
            </w:pPr>
            <w:r w:rsidRPr="00F53CEB">
              <w:rPr>
                <w:b w:val="0"/>
                <w:sz w:val="28"/>
              </w:rPr>
              <w:t>The students laugh at the teacher’s sunburn.</w:t>
            </w:r>
          </w:p>
        </w:tc>
        <w:tc>
          <w:tcPr>
            <w:tcW w:w="5247" w:type="dxa"/>
          </w:tcPr>
          <w:p w:rsidR="00C60DA1" w:rsidRPr="00593648" w:rsidRDefault="00C60DA1" w:rsidP="00C6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DA1" w:rsidRPr="00D4017A" w:rsidTr="00C60DA1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sz w:val="28"/>
              </w:rPr>
            </w:pPr>
            <w:r w:rsidRPr="00F53CEB">
              <w:rPr>
                <w:b w:val="0"/>
                <w:sz w:val="28"/>
              </w:rPr>
              <w:t>The teacher wastes the beginning of class answering questions about his sunburn and discussing his garden.</w:t>
            </w:r>
            <w:r w:rsidR="00E55FA7" w:rsidRPr="00F53CEB">
              <w:rPr>
                <w:b w:val="0"/>
                <w:sz w:val="28"/>
              </w:rPr>
              <w:t xml:space="preserve">  The teacher should consider having a </w:t>
            </w:r>
            <w:r w:rsidR="003D43E8" w:rsidRPr="00F53CEB">
              <w:rPr>
                <w:b w:val="0"/>
                <w:sz w:val="28"/>
              </w:rPr>
              <w:t>“</w:t>
            </w:r>
            <w:r w:rsidR="00E55FA7" w:rsidRPr="00F53CEB">
              <w:rPr>
                <w:b w:val="0"/>
                <w:sz w:val="28"/>
              </w:rPr>
              <w:t>do now</w:t>
            </w:r>
            <w:r w:rsidR="003D43E8" w:rsidRPr="00F53CEB">
              <w:rPr>
                <w:b w:val="0"/>
                <w:sz w:val="28"/>
              </w:rPr>
              <w:t>”</w:t>
            </w:r>
            <w:r w:rsidR="00E55FA7" w:rsidRPr="00F53CEB">
              <w:rPr>
                <w:b w:val="0"/>
                <w:sz w:val="28"/>
              </w:rPr>
              <w:t xml:space="preserve"> for students to do when they enter the room.</w:t>
            </w:r>
          </w:p>
        </w:tc>
        <w:tc>
          <w:tcPr>
            <w:tcW w:w="5247" w:type="dxa"/>
          </w:tcPr>
          <w:p w:rsidR="00C60DA1" w:rsidRPr="00593648" w:rsidRDefault="00C60DA1" w:rsidP="00C6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DA1" w:rsidRPr="00431F70" w:rsidTr="00F5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  <w:hideMark/>
          </w:tcPr>
          <w:p w:rsidR="00C60DA1" w:rsidRPr="00F53CEB" w:rsidRDefault="00C60DA1" w:rsidP="00C60DA1">
            <w:pPr>
              <w:rPr>
                <w:b w:val="0"/>
                <w:sz w:val="28"/>
              </w:rPr>
            </w:pPr>
            <w:r w:rsidRPr="00F53CEB">
              <w:rPr>
                <w:b w:val="0"/>
                <w:sz w:val="28"/>
              </w:rPr>
              <w:t>A student responds to the teacher’s answer by saying, “That’s cute.”  The teacher responds, “Thank you” and continues to take attendance.</w:t>
            </w:r>
          </w:p>
        </w:tc>
        <w:tc>
          <w:tcPr>
            <w:tcW w:w="5247" w:type="dxa"/>
          </w:tcPr>
          <w:p w:rsidR="00C60DA1" w:rsidRPr="00431F70" w:rsidRDefault="00C60DA1" w:rsidP="00C6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60DA1" w:rsidRPr="00431F70" w:rsidRDefault="00C60DA1" w:rsidP="00CE276D">
      <w:pPr>
        <w:tabs>
          <w:tab w:val="left" w:pos="7580"/>
        </w:tabs>
        <w:rPr>
          <w:sz w:val="24"/>
          <w:szCs w:val="24"/>
        </w:rPr>
      </w:pPr>
    </w:p>
    <w:sectPr w:rsidR="00C60DA1" w:rsidRPr="00431F70" w:rsidSect="0059364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70" w:rsidRDefault="00944870" w:rsidP="00944870">
      <w:pPr>
        <w:spacing w:after="0" w:line="240" w:lineRule="auto"/>
      </w:pPr>
      <w:r>
        <w:separator/>
      </w:r>
    </w:p>
  </w:endnote>
  <w:endnote w:type="continuationSeparator" w:id="0">
    <w:p w:rsidR="00944870" w:rsidRDefault="00944870" w:rsidP="0094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70" w:rsidRDefault="00944870" w:rsidP="00944870">
      <w:pPr>
        <w:spacing w:after="0" w:line="240" w:lineRule="auto"/>
      </w:pPr>
      <w:r>
        <w:separator/>
      </w:r>
    </w:p>
  </w:footnote>
  <w:footnote w:type="continuationSeparator" w:id="0">
    <w:p w:rsidR="00944870" w:rsidRDefault="00944870" w:rsidP="0094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A1" w:rsidRDefault="00C60DA1" w:rsidP="00C60DA1">
    <w:pPr>
      <w:pStyle w:val="Header"/>
      <w:tabs>
        <w:tab w:val="clear" w:pos="9360"/>
        <w:tab w:val="right" w:pos="12960"/>
      </w:tabs>
      <w:spacing w:after="120"/>
    </w:pPr>
    <w:r>
      <w:rPr>
        <w:rStyle w:val="Heading1Char"/>
        <w:i/>
        <w:sz w:val="40"/>
      </w:rPr>
      <w:t>Day 1</w:t>
    </w:r>
    <w:r w:rsidRPr="000B0407">
      <w:rPr>
        <w:rStyle w:val="Heading1Char"/>
        <w:i/>
        <w:sz w:val="40"/>
      </w:rPr>
      <w:t xml:space="preserve"> Handouts</w:t>
    </w:r>
    <w:r>
      <w:tab/>
      <w:t xml:space="preserve">                                                        </w:t>
    </w:r>
    <w:r>
      <w:tab/>
      <w:t xml:space="preserve">                </w:t>
    </w:r>
    <w:r>
      <w:rPr>
        <w:noProof/>
      </w:rPr>
      <w:drawing>
        <wp:inline distT="0" distB="0" distL="0" distR="0" wp14:anchorId="2C379B3B" wp14:editId="6C4AEA77">
          <wp:extent cx="1953260" cy="57975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A"/>
    <w:rsid w:val="001232C6"/>
    <w:rsid w:val="001D7CC4"/>
    <w:rsid w:val="003D43E8"/>
    <w:rsid w:val="00431F70"/>
    <w:rsid w:val="00593648"/>
    <w:rsid w:val="007E4080"/>
    <w:rsid w:val="008933FF"/>
    <w:rsid w:val="008C0D46"/>
    <w:rsid w:val="00905133"/>
    <w:rsid w:val="00944870"/>
    <w:rsid w:val="00A039C6"/>
    <w:rsid w:val="00C60DA1"/>
    <w:rsid w:val="00CE276D"/>
    <w:rsid w:val="00D4017A"/>
    <w:rsid w:val="00E55FA7"/>
    <w:rsid w:val="00EB2632"/>
    <w:rsid w:val="00F53CEB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DA1"/>
    <w:pPr>
      <w:keepNext/>
      <w:keepLines/>
      <w:spacing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70"/>
  </w:style>
  <w:style w:type="paragraph" w:styleId="Footer">
    <w:name w:val="footer"/>
    <w:basedOn w:val="Normal"/>
    <w:link w:val="FooterChar"/>
    <w:uiPriority w:val="99"/>
    <w:unhideWhenUsed/>
    <w:rsid w:val="0094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70"/>
  </w:style>
  <w:style w:type="paragraph" w:styleId="BalloonText">
    <w:name w:val="Balloon Text"/>
    <w:basedOn w:val="Normal"/>
    <w:link w:val="BalloonTextChar"/>
    <w:uiPriority w:val="99"/>
    <w:semiHidden/>
    <w:unhideWhenUsed/>
    <w:rsid w:val="005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0DA1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table" w:styleId="LightList-Accent1">
    <w:name w:val="Light List Accent 1"/>
    <w:basedOn w:val="TableNormal"/>
    <w:uiPriority w:val="61"/>
    <w:rsid w:val="00C60D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DA1"/>
    <w:pPr>
      <w:keepNext/>
      <w:keepLines/>
      <w:spacing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70"/>
  </w:style>
  <w:style w:type="paragraph" w:styleId="Footer">
    <w:name w:val="footer"/>
    <w:basedOn w:val="Normal"/>
    <w:link w:val="FooterChar"/>
    <w:uiPriority w:val="99"/>
    <w:unhideWhenUsed/>
    <w:rsid w:val="0094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70"/>
  </w:style>
  <w:style w:type="paragraph" w:styleId="BalloonText">
    <w:name w:val="Balloon Text"/>
    <w:basedOn w:val="Normal"/>
    <w:link w:val="BalloonTextChar"/>
    <w:uiPriority w:val="99"/>
    <w:semiHidden/>
    <w:unhideWhenUsed/>
    <w:rsid w:val="005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0DA1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table" w:styleId="LightList-Accent1">
    <w:name w:val="Light List Accent 1"/>
    <w:basedOn w:val="TableNormal"/>
    <w:uiPriority w:val="61"/>
    <w:rsid w:val="00C60D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88979-E4B8-43FF-9FA0-A1143844B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C8D95-4E66-4E52-ABD5-CBC74C0DF94D}"/>
</file>

<file path=customXml/itemProps3.xml><?xml version="1.0" encoding="utf-8"?>
<ds:datastoreItem xmlns:ds="http://schemas.openxmlformats.org/officeDocument/2006/customXml" ds:itemID="{CCAA8CA8-7CD7-4E0F-B7A8-C5C5C32C8278}"/>
</file>

<file path=customXml/itemProps4.xml><?xml version="1.0" encoding="utf-8"?>
<ds:datastoreItem xmlns:ds="http://schemas.openxmlformats.org/officeDocument/2006/customXml" ds:itemID="{7BA0068B-0091-4DE3-A852-633F48A4C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dentme</dc:creator>
  <cp:lastModifiedBy>Lauren K.B. Matlach</cp:lastModifiedBy>
  <cp:revision>2</cp:revision>
  <dcterms:created xsi:type="dcterms:W3CDTF">2016-05-10T02:24:00Z</dcterms:created>
  <dcterms:modified xsi:type="dcterms:W3CDTF">2016-05-10T02:24:00Z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Order">
    <vt:r8>1911100</vt:r8>
  </property>
</Properties>
</file>