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2312" w14:textId="494E2B3B" w:rsidR="003E339F" w:rsidRPr="009727BF" w:rsidRDefault="00071241" w:rsidP="009727BF">
      <w:pPr>
        <w:pStyle w:val="RIDEH1"/>
      </w:pPr>
      <w:bookmarkStart w:id="0" w:name="_Toc533686149"/>
      <w:bookmarkStart w:id="1" w:name="_Toc534705308"/>
      <w:r w:rsidRPr="009727BF">
        <w:t>IX</w:t>
      </w:r>
      <w:r w:rsidR="00307564" w:rsidRPr="009727BF">
        <w:t xml:space="preserve">. </w:t>
      </w:r>
      <w:r w:rsidR="005E0EC1" w:rsidRPr="009727BF">
        <w:t>Technical Assistance</w:t>
      </w:r>
      <w:r w:rsidR="003E339F" w:rsidRPr="009727BF">
        <w:t xml:space="preserve"> Tools</w:t>
      </w:r>
      <w:r w:rsidR="005E0EC1" w:rsidRPr="009727BF">
        <w:t xml:space="preserve"> &amp; Additional Resources</w:t>
      </w:r>
      <w:bookmarkEnd w:id="1"/>
    </w:p>
    <w:p w14:paraId="4C060604" w14:textId="46146F5D" w:rsidR="00C36EBF" w:rsidRPr="00AA4174" w:rsidRDefault="00C36EBF" w:rsidP="009727BF">
      <w:pPr>
        <w:pStyle w:val="RIDEH2"/>
        <w:ind w:left="0" w:right="-720"/>
      </w:pPr>
      <w:r w:rsidRPr="00AA4174">
        <w:t>Needs Assessment Tool</w:t>
      </w:r>
    </w:p>
    <w:p w14:paraId="1E21AAE3" w14:textId="77777777" w:rsidR="00C36EBF" w:rsidRPr="00562B5A" w:rsidRDefault="00C36EBF" w:rsidP="009727BF">
      <w:pPr>
        <w:pStyle w:val="RIDEH3"/>
      </w:pPr>
      <w:r w:rsidRPr="00562B5A">
        <w:t>Rhode Island Model Aligned Needs Assessment:</w:t>
      </w:r>
    </w:p>
    <w:p w14:paraId="79BFFC83" w14:textId="6C5F971B" w:rsidR="00B82DDD" w:rsidRDefault="00C36EBF" w:rsidP="009727BF">
      <w:pPr>
        <w:pStyle w:val="RIDESub3"/>
        <w:ind w:right="-720"/>
      </w:pPr>
      <w:r>
        <w:t>The attached needs assessment is designed as a model for use</w:t>
      </w:r>
      <w:r w:rsidR="00B82DDD">
        <w:t xml:space="preserve"> or adaptation by LEAs with </w:t>
      </w:r>
      <w:r>
        <w:t>schools</w:t>
      </w:r>
      <w:r w:rsidR="00B82DDD">
        <w:t xml:space="preserve"> identified for comprehensive support and improvement</w:t>
      </w:r>
      <w:r>
        <w:t xml:space="preserve">. It satisfies all criteria of the </w:t>
      </w:r>
      <w:r w:rsidRPr="00912BA0">
        <w:t>comprehensive needs</w:t>
      </w:r>
      <w:r w:rsidR="00912BA0" w:rsidRPr="00912BA0">
        <w:t xml:space="preserve"> assessment</w:t>
      </w:r>
      <w:r w:rsidRPr="00912BA0">
        <w:t>, including</w:t>
      </w:r>
      <w:r>
        <w:t xml:space="preserve"> comprehensiveness, alignment to the </w:t>
      </w:r>
      <w:r w:rsidR="00B82DDD">
        <w:t>Rhode Island Continuous School Improvement Framework and the Rhode Island</w:t>
      </w:r>
      <w:r>
        <w:t xml:space="preserve"> statewide accountability system, valid and measurable indicators</w:t>
      </w:r>
      <w:r w:rsidR="00B82DDD">
        <w:t>,</w:t>
      </w:r>
      <w:r>
        <w:t xml:space="preserve"> and allows for prioritization. To make the best use of this needs assessment, LEAs should gather data that will inform judgements of performance and priority for each listed indicator, including triangulated judgements from different sources of school and LEA data, as appropriate, in addition to contextual data such as LEA, state, or national goals, averages, benchmarks etc. </w:t>
      </w:r>
    </w:p>
    <w:p w14:paraId="0CA57B5E" w14:textId="05E33DA1" w:rsidR="00C36EBF" w:rsidRDefault="00C36EBF" w:rsidP="009727BF">
      <w:pPr>
        <w:pStyle w:val="RIDESub3"/>
        <w:ind w:right="-720"/>
      </w:pPr>
      <w:r>
        <w:t>For your reference, example data sources, when known, have been indicated in the “example data sources” column. You are encourage to add data sources to this column to track where individual data elements originated as you pull together additional data. It is likely that many data points will inform multiple indicators. Data should be copied in the forms of graphs, charts, tables, or individual data points in the space provided in the tool. This will help inform the root cause analysis, comprehensive school improvement planning, and application for school improvement funds.</w:t>
      </w:r>
    </w:p>
    <w:p w14:paraId="07151245" w14:textId="77777777" w:rsidR="009727BF" w:rsidRDefault="00C36EBF" w:rsidP="009727BF">
      <w:pPr>
        <w:pStyle w:val="RIDESub3"/>
        <w:ind w:right="-720"/>
      </w:pPr>
      <w:r>
        <w:t>To prepare school and CAB collaborative teams to use the data to inform their assessment of needs, LEAs should also make sure, prior to beginning the analysis of the data, all parties are familiar with the basic principles of educational metrics and the RI statewide accountability system. For your reference, any indicator that derives directly from the RI statewide accountability system will be noted as such in the accountability elements column.</w:t>
      </w:r>
      <w:r w:rsidR="009727BF">
        <w:t xml:space="preserve"> </w:t>
      </w:r>
    </w:p>
    <w:p w14:paraId="4DD11405" w14:textId="2696ED29" w:rsidR="00C36EBF" w:rsidRDefault="00C36EBF" w:rsidP="009727BF">
      <w:pPr>
        <w:pStyle w:val="RIDESub3"/>
        <w:ind w:right="-720"/>
      </w:pPr>
      <w:r>
        <w:t xml:space="preserve">For each Framework Domain several guiding questions have been provided for consideration of the collaborative team as they analyze the data for each indicator. Collaborative teams should first examine each indicator, make notes of their analysis, including additional questions, areas of agreement and disagreement, and avoid blame-seeking or problem solving at this stage. They should merely be engaging with “what the data can and cannot tell them about teaching and learning at the identified school. After data have been analyzed across all domains in every indicator, the collaborative team should return to each indicator in order to record their determinations (on a scale of 1-4) of the relative performance and the importance for the given indicator. They should include rationale in the notes section, describing why they arrived at each of these judgements. This will help inform the root cause analysis, comprehensive school improvement planning, and application for school improvement funds. Once the collaborative team has rated every </w:t>
      </w:r>
      <w:r w:rsidRPr="00912BA0">
        <w:t>indicator on these two scales, they are ready to identify (3-5) priority indicators and proceed to the root cause analyses for priority indicators</w:t>
      </w:r>
      <w:r w:rsidR="00912BA0" w:rsidRPr="00912BA0">
        <w:t>.</w:t>
      </w:r>
    </w:p>
    <w:p w14:paraId="68F9D928" w14:textId="77777777" w:rsidR="00C36EBF" w:rsidRDefault="00C36EBF" w:rsidP="00C36EBF">
      <w:pPr>
        <w:sectPr w:rsidR="00C36EBF" w:rsidSect="009727BF">
          <w:footerReference w:type="default" r:id="rId11"/>
          <w:headerReference w:type="first" r:id="rId12"/>
          <w:pgSz w:w="12240" w:h="15840"/>
          <w:pgMar w:top="1350" w:right="1440" w:bottom="990" w:left="1440" w:header="720" w:footer="300" w:gutter="0"/>
          <w:cols w:space="720"/>
          <w:titlePg/>
          <w:docGrid w:linePitch="360"/>
        </w:sectPr>
      </w:pPr>
    </w:p>
    <w:p w14:paraId="540CCF76" w14:textId="3BD7D51B" w:rsidR="00C36EBF" w:rsidRDefault="00B82DDD" w:rsidP="009727BF">
      <w:pPr>
        <w:pStyle w:val="RIDEH3"/>
      </w:pPr>
      <w:r>
        <w:lastRenderedPageBreak/>
        <w:t>Rhode Island</w:t>
      </w:r>
      <w:r w:rsidR="00311FCF" w:rsidRPr="005E0EC1">
        <w:t xml:space="preserve"> Framework for Comprehensive School Improvement Domain: High Quality Materials and Instructional Transformation</w:t>
      </w:r>
    </w:p>
    <w:p w14:paraId="62173F74" w14:textId="11BE44DA" w:rsidR="00A55D33" w:rsidRDefault="006B2269" w:rsidP="006B2269">
      <w:pPr>
        <w:pStyle w:val="RIDEH4"/>
      </w:pPr>
      <w:r>
        <w:t>Guiding questions for this domain:</w:t>
      </w:r>
    </w:p>
    <w:p w14:paraId="13E21841" w14:textId="77777777" w:rsidR="006B2269" w:rsidRDefault="006B2269" w:rsidP="003A67ED">
      <w:pPr>
        <w:pStyle w:val="ListParagraph"/>
        <w:numPr>
          <w:ilvl w:val="0"/>
          <w:numId w:val="42"/>
        </w:numPr>
      </w:pPr>
      <w:r>
        <w:t>Are all students being assigned grade level work?  How do we know?</w:t>
      </w:r>
    </w:p>
    <w:p w14:paraId="63C94436" w14:textId="77777777" w:rsidR="006B2269" w:rsidRDefault="006B2269" w:rsidP="003A67ED">
      <w:pPr>
        <w:pStyle w:val="ListParagraph"/>
        <w:numPr>
          <w:ilvl w:val="0"/>
          <w:numId w:val="42"/>
        </w:numPr>
      </w:pPr>
      <w:r>
        <w:t>Are there agreed upon high leverage instructional strategies that are modeled, practiced, coached across the school?</w:t>
      </w:r>
    </w:p>
    <w:p w14:paraId="3B4ABA36" w14:textId="77777777" w:rsidR="006B2269" w:rsidRDefault="006B2269" w:rsidP="003A67ED">
      <w:pPr>
        <w:pStyle w:val="ListParagraph"/>
        <w:numPr>
          <w:ilvl w:val="0"/>
          <w:numId w:val="42"/>
        </w:numPr>
      </w:pPr>
      <w:r>
        <w:t>How do we know that supports offered to students are effective?  What evidence do we have to suggest that they should be continued?</w:t>
      </w:r>
    </w:p>
    <w:p w14:paraId="3CD6875A" w14:textId="77777777" w:rsidR="006B2269" w:rsidRDefault="006B2269" w:rsidP="003A67ED">
      <w:pPr>
        <w:pStyle w:val="ListParagraph"/>
        <w:numPr>
          <w:ilvl w:val="0"/>
          <w:numId w:val="42"/>
        </w:numPr>
      </w:pPr>
      <w:r>
        <w:t>Do the patterns we see in the data change by grade or course?</w:t>
      </w:r>
    </w:p>
    <w:p w14:paraId="0D136A74" w14:textId="77777777" w:rsidR="006B2269" w:rsidRDefault="006B2269" w:rsidP="003A67ED">
      <w:pPr>
        <w:pStyle w:val="ListParagraph"/>
        <w:numPr>
          <w:ilvl w:val="0"/>
          <w:numId w:val="42"/>
        </w:numPr>
      </w:pPr>
      <w:r>
        <w:t>Does our school schedule maximize student learning time?</w:t>
      </w:r>
    </w:p>
    <w:p w14:paraId="3CE7A70D" w14:textId="77777777" w:rsidR="006B2269" w:rsidRDefault="006B2269" w:rsidP="003A67ED">
      <w:pPr>
        <w:pStyle w:val="ListParagraph"/>
        <w:numPr>
          <w:ilvl w:val="0"/>
          <w:numId w:val="42"/>
        </w:numPr>
      </w:pPr>
      <w:r>
        <w:t xml:space="preserve">How are teachers assigned to students?  </w:t>
      </w:r>
    </w:p>
    <w:p w14:paraId="55F96B2C" w14:textId="77777777" w:rsidR="006B2269" w:rsidRPr="005E0EC1" w:rsidRDefault="006B2269" w:rsidP="006B2269">
      <w:pPr>
        <w:pStyle w:val="RIDESub3"/>
      </w:pPr>
    </w:p>
    <w:tbl>
      <w:tblPr>
        <w:tblW w:w="14130" w:type="dxa"/>
        <w:tblInd w:w="-640" w:type="dxa"/>
        <w:tblCellMar>
          <w:left w:w="0" w:type="dxa"/>
          <w:right w:w="0" w:type="dxa"/>
        </w:tblCellMar>
        <w:tblLook w:val="04A0" w:firstRow="1" w:lastRow="0" w:firstColumn="1" w:lastColumn="0" w:noHBand="0" w:noVBand="1"/>
      </w:tblPr>
      <w:tblGrid>
        <w:gridCol w:w="8460"/>
        <w:gridCol w:w="2700"/>
        <w:gridCol w:w="2970"/>
      </w:tblGrid>
      <w:tr w:rsidR="00C36EBF" w14:paraId="63ADDB26" w14:textId="77777777" w:rsidTr="009337B3">
        <w:tc>
          <w:tcPr>
            <w:tcW w:w="8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FCC58" w14:textId="77777777" w:rsidR="00C36EBF" w:rsidRDefault="00C36EBF" w:rsidP="00C36EBF">
            <w:pPr>
              <w:rPr>
                <w:b/>
                <w:bCs/>
              </w:rPr>
            </w:pPr>
            <w:r>
              <w:rPr>
                <w:b/>
                <w:bCs/>
              </w:rPr>
              <w:t>Indicator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F03B7" w14:textId="77777777" w:rsidR="00C36EBF" w:rsidRDefault="00C36EBF" w:rsidP="00C36EBF">
            <w:pPr>
              <w:rPr>
                <w:b/>
                <w:bCs/>
              </w:rPr>
            </w:pPr>
            <w:r>
              <w:rPr>
                <w:b/>
                <w:bCs/>
              </w:rPr>
              <w:t>Accountability Elements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E62B8" w14:textId="77777777" w:rsidR="00C36EBF" w:rsidRDefault="00C36EBF" w:rsidP="00C36EBF">
            <w:pPr>
              <w:rPr>
                <w:b/>
                <w:bCs/>
              </w:rPr>
            </w:pPr>
            <w:r>
              <w:rPr>
                <w:b/>
                <w:bCs/>
              </w:rPr>
              <w:t>Example Data Sources</w:t>
            </w:r>
          </w:p>
        </w:tc>
      </w:tr>
      <w:tr w:rsidR="00C36EBF" w14:paraId="64188556"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D2463" w14:textId="77777777" w:rsidR="00C36EBF" w:rsidRDefault="00C36EBF" w:rsidP="38149F03">
            <w:r>
              <w:t>Students achieve in mathematics overall</w:t>
            </w:r>
          </w:p>
          <w:p w14:paraId="3629ACCD" w14:textId="77777777" w:rsidR="00C36EBF" w:rsidRPr="00C605D4" w:rsidRDefault="00C36EBF" w:rsidP="38149F03">
            <w:pPr>
              <w:rPr>
                <w:i/>
              </w:rPr>
            </w:pPr>
            <w:r w:rsidRPr="38149F03">
              <w:rPr>
                <w:i/>
                <w:iCs/>
              </w:rPr>
              <w:t>Weak Performance     1       2       3       4       Strong Performance  [ ] No Data</w:t>
            </w:r>
          </w:p>
          <w:p w14:paraId="77D70F35" w14:textId="77777777" w:rsidR="00C36EBF" w:rsidRPr="00C605D4" w:rsidRDefault="00C36EBF" w:rsidP="38149F03">
            <w:pPr>
              <w:rPr>
                <w:i/>
              </w:rPr>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06F6330" w14:textId="77777777" w:rsidR="00C36EBF" w:rsidRDefault="00C36EBF" w:rsidP="38149F03">
            <w:r>
              <w:t>Achievement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C3CD087" w14:textId="77777777" w:rsidR="00C36EBF" w:rsidRDefault="00C36EBF" w:rsidP="38149F03">
            <w:r>
              <w:t>SEA – Accountability Report Card</w:t>
            </w:r>
          </w:p>
        </w:tc>
      </w:tr>
      <w:tr w:rsidR="00C36EBF" w14:paraId="1D3F1EA7"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BC01A39" w14:textId="77777777" w:rsidR="00C36EBF" w:rsidRDefault="00C36EBF" w:rsidP="38149F03">
            <w:r>
              <w:t>Data:</w:t>
            </w:r>
          </w:p>
          <w:p w14:paraId="33BAB85A" w14:textId="77777777" w:rsidR="00C36EBF" w:rsidRDefault="00C36EBF" w:rsidP="38149F03">
            <w:r>
              <w:t>Analysis:</w:t>
            </w:r>
          </w:p>
        </w:tc>
      </w:tr>
      <w:tr w:rsidR="00C36EBF" w14:paraId="48CBC2E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7AADC" w14:textId="77777777" w:rsidR="00C36EBF" w:rsidRDefault="00C36EBF" w:rsidP="38149F03">
            <w:r>
              <w:lastRenderedPageBreak/>
              <w:t>Student subgroups achieve in mathematics</w:t>
            </w:r>
          </w:p>
          <w:p w14:paraId="04B28AA0" w14:textId="77777777" w:rsidR="00C36EBF" w:rsidRPr="00C605D4" w:rsidRDefault="00C36EBF" w:rsidP="38149F03">
            <w:pPr>
              <w:rPr>
                <w:i/>
              </w:rPr>
            </w:pPr>
            <w:r w:rsidRPr="38149F03">
              <w:rPr>
                <w:i/>
                <w:iCs/>
              </w:rPr>
              <w:t>Weak Performance     1       2       3       4       Strong Performance  [ ] No Data</w:t>
            </w:r>
          </w:p>
          <w:p w14:paraId="507CC14A"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D101151" w14:textId="77777777" w:rsidR="00C36EBF" w:rsidRDefault="00C36EBF" w:rsidP="38149F03">
            <w:r>
              <w:t>Achievement,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C753DAC" w14:textId="77777777" w:rsidR="00C36EBF" w:rsidRDefault="00C36EBF" w:rsidP="38149F03">
            <w:r>
              <w:t>SEA – Accountability Report Card</w:t>
            </w:r>
          </w:p>
        </w:tc>
      </w:tr>
      <w:tr w:rsidR="00C36EBF" w14:paraId="2F3710C9"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C0011F2" w14:textId="77777777" w:rsidR="00C36EBF" w:rsidRDefault="00C36EBF" w:rsidP="38149F03">
            <w:r>
              <w:t>Data:</w:t>
            </w:r>
          </w:p>
          <w:p w14:paraId="39BD5372" w14:textId="77777777" w:rsidR="00C36EBF" w:rsidRDefault="00C36EBF" w:rsidP="38149F03">
            <w:r>
              <w:t>Analysis:</w:t>
            </w:r>
          </w:p>
        </w:tc>
      </w:tr>
      <w:tr w:rsidR="00C36EBF" w14:paraId="4EDB05AE"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B6B9" w14:textId="77777777" w:rsidR="00C36EBF" w:rsidRDefault="00C36EBF" w:rsidP="38149F03">
            <w:r>
              <w:t>Students grow in mathematics overall</w:t>
            </w:r>
          </w:p>
          <w:p w14:paraId="00EDD0E5" w14:textId="77777777" w:rsidR="00C36EBF" w:rsidRPr="00C605D4" w:rsidRDefault="00C36EBF" w:rsidP="38149F03">
            <w:pPr>
              <w:rPr>
                <w:i/>
              </w:rPr>
            </w:pPr>
            <w:r w:rsidRPr="38149F03">
              <w:rPr>
                <w:i/>
                <w:iCs/>
              </w:rPr>
              <w:t>Weak Performance     1       2       3       4       Strong Performance  [ ] No Data</w:t>
            </w:r>
          </w:p>
          <w:p w14:paraId="3E739411"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30436D3" w14:textId="77777777" w:rsidR="00C36EBF" w:rsidRDefault="00C36EBF" w:rsidP="38149F03">
            <w:r>
              <w:t>Growth</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3B8427A" w14:textId="77777777" w:rsidR="00C36EBF" w:rsidRDefault="00C36EBF" w:rsidP="38149F03">
            <w:r>
              <w:t>SEA – Accountability Report Card</w:t>
            </w:r>
          </w:p>
        </w:tc>
      </w:tr>
      <w:tr w:rsidR="00C36EBF" w14:paraId="52D1D392"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375C95D" w14:textId="77777777" w:rsidR="00C36EBF" w:rsidRDefault="00C36EBF" w:rsidP="38149F03">
            <w:r>
              <w:t>Data:</w:t>
            </w:r>
          </w:p>
          <w:p w14:paraId="18BAD6DE" w14:textId="77777777" w:rsidR="00C36EBF" w:rsidRDefault="00C36EBF" w:rsidP="38149F03">
            <w:r>
              <w:t>Analysis:</w:t>
            </w:r>
          </w:p>
        </w:tc>
      </w:tr>
      <w:tr w:rsidR="00C36EBF" w14:paraId="260C17D6"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E6879" w14:textId="77777777" w:rsidR="00C36EBF" w:rsidRDefault="00C36EBF" w:rsidP="38149F03">
            <w:r>
              <w:t>Student subgroups grow in mathematics</w:t>
            </w:r>
          </w:p>
          <w:p w14:paraId="7BEABB07" w14:textId="77777777" w:rsidR="00C36EBF" w:rsidRPr="00C605D4" w:rsidRDefault="00C36EBF" w:rsidP="38149F03">
            <w:pPr>
              <w:rPr>
                <w:i/>
              </w:rPr>
            </w:pPr>
            <w:r w:rsidRPr="38149F03">
              <w:rPr>
                <w:i/>
                <w:iCs/>
              </w:rPr>
              <w:t>Weak Performance     1       2       3       4       Strong Performance  [ ] No Data</w:t>
            </w:r>
          </w:p>
          <w:p w14:paraId="7715E9E9"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EBB7EEA" w14:textId="77777777" w:rsidR="00C36EBF" w:rsidRDefault="00C36EBF" w:rsidP="38149F03">
            <w:r>
              <w:t>Growth,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A00A6CF" w14:textId="77777777" w:rsidR="00C36EBF" w:rsidRDefault="00C36EBF" w:rsidP="38149F03">
            <w:r>
              <w:t>SEA – Accountability Report Card</w:t>
            </w:r>
          </w:p>
        </w:tc>
      </w:tr>
      <w:tr w:rsidR="00C36EBF" w14:paraId="097B436B"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8FB2EE8" w14:textId="77777777" w:rsidR="00C36EBF" w:rsidRDefault="00C36EBF" w:rsidP="38149F03">
            <w:r>
              <w:t>Data:</w:t>
            </w:r>
          </w:p>
          <w:p w14:paraId="17433CAC" w14:textId="77777777" w:rsidR="00C36EBF" w:rsidRDefault="00C36EBF" w:rsidP="38149F03">
            <w:r>
              <w:t>Analysis:</w:t>
            </w:r>
          </w:p>
        </w:tc>
      </w:tr>
      <w:tr w:rsidR="00C36EBF" w14:paraId="49C13804"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6046F" w14:textId="77777777" w:rsidR="00C36EBF" w:rsidRDefault="00C36EBF" w:rsidP="38149F03">
            <w:r>
              <w:lastRenderedPageBreak/>
              <w:t>Students achieve in English language arts overall</w:t>
            </w:r>
          </w:p>
          <w:p w14:paraId="257508BE" w14:textId="77777777" w:rsidR="00C36EBF" w:rsidRPr="00C605D4" w:rsidRDefault="00C36EBF" w:rsidP="38149F03">
            <w:pPr>
              <w:rPr>
                <w:i/>
              </w:rPr>
            </w:pPr>
            <w:r w:rsidRPr="38149F03">
              <w:rPr>
                <w:i/>
                <w:iCs/>
              </w:rPr>
              <w:t>Weak Performance     1       2       3       4       Strong Performance  [ ] No Data</w:t>
            </w:r>
          </w:p>
          <w:p w14:paraId="15DD2283"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F81CBFC" w14:textId="77777777" w:rsidR="00C36EBF" w:rsidRDefault="00C36EBF" w:rsidP="38149F03">
            <w:r>
              <w:t>Achievement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17B7EEE" w14:textId="77777777" w:rsidR="00C36EBF" w:rsidRDefault="00C36EBF" w:rsidP="38149F03">
            <w:r>
              <w:t>SEA – Accountability Report Card</w:t>
            </w:r>
          </w:p>
        </w:tc>
      </w:tr>
      <w:tr w:rsidR="00C36EBF" w14:paraId="7DBA65A0"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48EDD34" w14:textId="77777777" w:rsidR="00C36EBF" w:rsidRDefault="00C36EBF" w:rsidP="38149F03">
            <w:r>
              <w:t>Data:</w:t>
            </w:r>
          </w:p>
          <w:p w14:paraId="47C8CF02" w14:textId="77777777" w:rsidR="00C36EBF" w:rsidRDefault="00C36EBF" w:rsidP="38149F03">
            <w:r>
              <w:t>Analysis:</w:t>
            </w:r>
          </w:p>
        </w:tc>
      </w:tr>
      <w:tr w:rsidR="00C36EBF" w14:paraId="621A97EB"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9AC86" w14:textId="77777777" w:rsidR="00C36EBF" w:rsidRDefault="00C36EBF" w:rsidP="38149F03">
            <w:r>
              <w:t>Student subgroups achieve in English language arts</w:t>
            </w:r>
          </w:p>
          <w:p w14:paraId="23BC8532" w14:textId="77777777" w:rsidR="00C36EBF" w:rsidRPr="00C605D4" w:rsidRDefault="00C36EBF" w:rsidP="38149F03">
            <w:pPr>
              <w:rPr>
                <w:i/>
              </w:rPr>
            </w:pPr>
            <w:r w:rsidRPr="38149F03">
              <w:rPr>
                <w:i/>
                <w:iCs/>
              </w:rPr>
              <w:t>Weak Performance     1       2       3       4       Strong Performance  [ ] No Data</w:t>
            </w:r>
          </w:p>
          <w:p w14:paraId="124E9407"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B91813E" w14:textId="77777777" w:rsidR="00C36EBF" w:rsidRDefault="00C36EBF" w:rsidP="38149F03">
            <w:r>
              <w:t>Achievement,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8182A46" w14:textId="77777777" w:rsidR="00C36EBF" w:rsidRDefault="00C36EBF" w:rsidP="38149F03">
            <w:r>
              <w:t>SEA – Accountability Report Card</w:t>
            </w:r>
          </w:p>
        </w:tc>
      </w:tr>
      <w:tr w:rsidR="00C36EBF" w14:paraId="5CF17E4C"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1430011" w14:textId="77777777" w:rsidR="00C36EBF" w:rsidRDefault="00C36EBF" w:rsidP="38149F03">
            <w:r>
              <w:t>Data:</w:t>
            </w:r>
          </w:p>
          <w:p w14:paraId="72666304" w14:textId="77777777" w:rsidR="00C36EBF" w:rsidRDefault="00C36EBF" w:rsidP="38149F03">
            <w:r>
              <w:t>Analysis:</w:t>
            </w:r>
          </w:p>
        </w:tc>
      </w:tr>
      <w:tr w:rsidR="00C36EBF" w14:paraId="522B489F"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70E8A" w14:textId="77777777" w:rsidR="00C36EBF" w:rsidRDefault="00C36EBF" w:rsidP="38149F03">
            <w:r>
              <w:t>Students grow in English language arts overall</w:t>
            </w:r>
          </w:p>
          <w:p w14:paraId="5345914F" w14:textId="77777777" w:rsidR="00C36EBF" w:rsidRPr="00C605D4" w:rsidRDefault="00C36EBF" w:rsidP="38149F03">
            <w:pPr>
              <w:rPr>
                <w:i/>
              </w:rPr>
            </w:pPr>
            <w:r w:rsidRPr="38149F03">
              <w:rPr>
                <w:i/>
                <w:iCs/>
              </w:rPr>
              <w:t>Weak Performance     1       2       3       4       Strong Performance  [ ] No Data</w:t>
            </w:r>
          </w:p>
          <w:p w14:paraId="2EE460FC"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A6982DC" w14:textId="77777777" w:rsidR="00C36EBF" w:rsidRDefault="00C36EBF" w:rsidP="38149F03">
            <w:r>
              <w:t>Growth</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CCDE733" w14:textId="77777777" w:rsidR="00C36EBF" w:rsidRDefault="00C36EBF" w:rsidP="38149F03">
            <w:r>
              <w:t>SEA – Accountability Report Card</w:t>
            </w:r>
          </w:p>
        </w:tc>
      </w:tr>
      <w:tr w:rsidR="00C36EBF" w14:paraId="7A8CD1D3"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18DE555" w14:textId="77777777" w:rsidR="00C36EBF" w:rsidRDefault="00C36EBF" w:rsidP="38149F03">
            <w:r>
              <w:t>Data:</w:t>
            </w:r>
          </w:p>
          <w:p w14:paraId="1BA3EB76" w14:textId="77777777" w:rsidR="00C36EBF" w:rsidRDefault="00C36EBF" w:rsidP="38149F03">
            <w:r>
              <w:t>Analysis:</w:t>
            </w:r>
          </w:p>
        </w:tc>
      </w:tr>
      <w:tr w:rsidR="00C36EBF" w14:paraId="667851A2"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A8231" w14:textId="77777777" w:rsidR="00C36EBF" w:rsidRDefault="00C36EBF" w:rsidP="38149F03">
            <w:r>
              <w:lastRenderedPageBreak/>
              <w:t>Student subgroups grow in English language arts</w:t>
            </w:r>
          </w:p>
          <w:p w14:paraId="36415310" w14:textId="77777777" w:rsidR="00C36EBF" w:rsidRPr="00C605D4" w:rsidRDefault="00C36EBF" w:rsidP="38149F03">
            <w:pPr>
              <w:rPr>
                <w:i/>
              </w:rPr>
            </w:pPr>
            <w:r w:rsidRPr="38149F03">
              <w:rPr>
                <w:i/>
                <w:iCs/>
              </w:rPr>
              <w:t>Weak Performance     1       2       3       4       Strong Performance  [ ] No Data</w:t>
            </w:r>
          </w:p>
          <w:p w14:paraId="031C6EAC"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4CE7880" w14:textId="77777777" w:rsidR="00C36EBF" w:rsidRDefault="00C36EBF" w:rsidP="38149F03">
            <w:r>
              <w:t>Growth,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FF1B34D" w14:textId="77777777" w:rsidR="00C36EBF" w:rsidRDefault="00C36EBF" w:rsidP="38149F03">
            <w:r>
              <w:t>SEA – Accountability Report Card</w:t>
            </w:r>
          </w:p>
        </w:tc>
      </w:tr>
      <w:tr w:rsidR="00C36EBF" w14:paraId="5F408D88"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AAB0" w14:textId="77777777" w:rsidR="00C36EBF" w:rsidRDefault="00C36EBF" w:rsidP="38149F03">
            <w:r>
              <w:t>Data:</w:t>
            </w:r>
          </w:p>
          <w:p w14:paraId="3600FEED" w14:textId="77777777" w:rsidR="00C36EBF" w:rsidRDefault="00C36EBF" w:rsidP="38149F03">
            <w:r>
              <w:t>Analysis:</w:t>
            </w:r>
          </w:p>
        </w:tc>
      </w:tr>
      <w:tr w:rsidR="00C36EBF" w14:paraId="28C99C8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28687" w14:textId="77777777" w:rsidR="00C36EBF" w:rsidRPr="00C605D4" w:rsidRDefault="00C36EBF" w:rsidP="38149F03">
            <w:pPr>
              <w:rPr>
                <w:i/>
              </w:rPr>
            </w:pPr>
            <w:r w:rsidRPr="38149F03">
              <w:rPr>
                <w:i/>
                <w:iCs/>
              </w:rPr>
              <w:t>Students achieve in science overall</w:t>
            </w:r>
          </w:p>
          <w:p w14:paraId="0C6FC702" w14:textId="77777777" w:rsidR="00C36EBF" w:rsidRPr="00C605D4" w:rsidRDefault="00C36EBF" w:rsidP="38149F03">
            <w:pPr>
              <w:rPr>
                <w:i/>
              </w:rPr>
            </w:pPr>
            <w:r w:rsidRPr="38149F03">
              <w:rPr>
                <w:i/>
                <w:iCs/>
              </w:rPr>
              <w:t>Weak Performance     1       2       3       4       Strong Performance  [ ] No Data</w:t>
            </w:r>
          </w:p>
          <w:p w14:paraId="373242A9" w14:textId="77777777" w:rsidR="00C36EBF" w:rsidRPr="00C605D4" w:rsidRDefault="00C36EBF" w:rsidP="38149F03">
            <w:pPr>
              <w:rPr>
                <w:i/>
              </w:rPr>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E342A4F" w14:textId="77777777" w:rsidR="00C36EBF" w:rsidRPr="00C605D4" w:rsidRDefault="00C36EBF" w:rsidP="38149F03">
            <w:pPr>
              <w:rPr>
                <w:i/>
              </w:rPr>
            </w:pPr>
            <w:r w:rsidRPr="38149F03">
              <w:rPr>
                <w:i/>
                <w:iCs/>
              </w:rPr>
              <w:t>Achievement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247D52A" w14:textId="77777777" w:rsidR="00C36EBF" w:rsidRPr="00C605D4" w:rsidRDefault="00C36EBF" w:rsidP="38149F03">
            <w:pPr>
              <w:rPr>
                <w:i/>
              </w:rPr>
            </w:pPr>
            <w:r w:rsidRPr="38149F03">
              <w:rPr>
                <w:i/>
                <w:iCs/>
              </w:rPr>
              <w:t>SEA –</w:t>
            </w:r>
            <w:r>
              <w:t xml:space="preserve"> </w:t>
            </w:r>
            <w:r w:rsidRPr="38149F03">
              <w:rPr>
                <w:i/>
                <w:iCs/>
              </w:rPr>
              <w:t>Accountability Report Card</w:t>
            </w:r>
          </w:p>
        </w:tc>
      </w:tr>
      <w:tr w:rsidR="00C36EBF" w14:paraId="1F9D0EB8"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85B816" w14:textId="77777777" w:rsidR="00C36EBF" w:rsidRDefault="00C36EBF" w:rsidP="38149F03">
            <w:r>
              <w:t>Data:</w:t>
            </w:r>
          </w:p>
          <w:p w14:paraId="79F3F8CF" w14:textId="77777777" w:rsidR="00C36EBF" w:rsidRPr="00562B5A" w:rsidRDefault="00C36EBF" w:rsidP="38149F03">
            <w:r>
              <w:t>Analysis:</w:t>
            </w:r>
          </w:p>
        </w:tc>
      </w:tr>
      <w:tr w:rsidR="00C36EBF" w14:paraId="5114BBF0"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A6383" w14:textId="77777777" w:rsidR="00C36EBF" w:rsidRPr="00C605D4" w:rsidRDefault="00C36EBF" w:rsidP="38149F03">
            <w:pPr>
              <w:rPr>
                <w:i/>
              </w:rPr>
            </w:pPr>
            <w:r w:rsidRPr="38149F03">
              <w:rPr>
                <w:i/>
                <w:iCs/>
              </w:rPr>
              <w:t>Student subgroups achieve in science</w:t>
            </w:r>
          </w:p>
          <w:p w14:paraId="2BD87B0C" w14:textId="77777777" w:rsidR="00C36EBF" w:rsidRPr="00C605D4" w:rsidRDefault="00C36EBF" w:rsidP="38149F03">
            <w:pPr>
              <w:rPr>
                <w:i/>
              </w:rPr>
            </w:pPr>
            <w:r w:rsidRPr="38149F03">
              <w:rPr>
                <w:i/>
                <w:iCs/>
              </w:rPr>
              <w:t>Weak Performance     1       2       3       4       Strong Performance  [ ] No Data</w:t>
            </w:r>
          </w:p>
          <w:p w14:paraId="2AF548C3" w14:textId="77777777" w:rsidR="00C36EBF" w:rsidRPr="00C605D4" w:rsidRDefault="00C36EBF" w:rsidP="38149F03">
            <w:pPr>
              <w:rPr>
                <w:i/>
              </w:rPr>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EF52CAB" w14:textId="77777777" w:rsidR="00C36EBF" w:rsidRPr="00C605D4" w:rsidRDefault="00C36EBF" w:rsidP="38149F03">
            <w:pPr>
              <w:rPr>
                <w:i/>
              </w:rPr>
            </w:pPr>
            <w:r w:rsidRPr="38149F03">
              <w:rPr>
                <w:i/>
                <w:iCs/>
              </w:rPr>
              <w:t>Achievement,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EBF6F11" w14:textId="77777777" w:rsidR="00C36EBF" w:rsidRPr="00C605D4" w:rsidRDefault="00C36EBF" w:rsidP="38149F03">
            <w:pPr>
              <w:rPr>
                <w:i/>
              </w:rPr>
            </w:pPr>
            <w:r w:rsidRPr="38149F03">
              <w:rPr>
                <w:i/>
                <w:iCs/>
              </w:rPr>
              <w:t>SEA – Accountability Report Card</w:t>
            </w:r>
          </w:p>
        </w:tc>
      </w:tr>
      <w:tr w:rsidR="00C36EBF" w14:paraId="4B0C3096"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37ABB15" w14:textId="77777777" w:rsidR="00C36EBF" w:rsidRDefault="00C36EBF" w:rsidP="38149F03">
            <w:r>
              <w:t>Data:</w:t>
            </w:r>
          </w:p>
          <w:p w14:paraId="3667E6C0" w14:textId="77777777" w:rsidR="00C36EBF" w:rsidRPr="00562B5A" w:rsidRDefault="00C36EBF" w:rsidP="38149F03">
            <w:r>
              <w:t>Analysis:</w:t>
            </w:r>
          </w:p>
        </w:tc>
      </w:tr>
      <w:tr w:rsidR="00C36EBF" w14:paraId="23C2121E"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0C65B" w14:textId="77777777" w:rsidR="00C36EBF" w:rsidRDefault="00C36EBF" w:rsidP="38149F03">
            <w:r>
              <w:lastRenderedPageBreak/>
              <w:t>English learners achieve timely proficiency in English Language Proficiency</w:t>
            </w:r>
          </w:p>
          <w:p w14:paraId="71B65F0E" w14:textId="77777777" w:rsidR="00C36EBF" w:rsidRPr="00C605D4" w:rsidRDefault="00C36EBF" w:rsidP="38149F03">
            <w:pPr>
              <w:rPr>
                <w:i/>
              </w:rPr>
            </w:pPr>
            <w:r w:rsidRPr="38149F03">
              <w:rPr>
                <w:i/>
                <w:iCs/>
              </w:rPr>
              <w:t>Weak Performance     1       2       3       4       Strong Performance  [ ] No Data</w:t>
            </w:r>
          </w:p>
          <w:p w14:paraId="7C699FA8"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B1EEEBB" w14:textId="77777777" w:rsidR="00C36EBF" w:rsidRDefault="00C36EBF" w:rsidP="38149F03">
            <w:r>
              <w:t>English Language Proficiency</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CB98221" w14:textId="77777777" w:rsidR="00C36EBF" w:rsidRDefault="00C36EBF" w:rsidP="38149F03">
            <w:r>
              <w:t>SEA – Accountability Report Card</w:t>
            </w:r>
          </w:p>
        </w:tc>
      </w:tr>
      <w:tr w:rsidR="00C36EBF" w14:paraId="666AC3E2"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73DD28D" w14:textId="77777777" w:rsidR="00C36EBF" w:rsidRDefault="00C36EBF" w:rsidP="38149F03">
            <w:r>
              <w:t>Data:</w:t>
            </w:r>
          </w:p>
          <w:p w14:paraId="49C35A44" w14:textId="77777777" w:rsidR="00C36EBF" w:rsidRDefault="00C36EBF" w:rsidP="38149F03">
            <w:r>
              <w:t>Analysis:</w:t>
            </w:r>
          </w:p>
        </w:tc>
      </w:tr>
      <w:tr w:rsidR="00C36EBF" w14:paraId="3B98F0F5"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9A57F" w14:textId="77777777" w:rsidR="00C36EBF" w:rsidRDefault="00C36EBF" w:rsidP="38149F03">
            <w:r>
              <w:t>Students obtain diplomas overall (high)</w:t>
            </w:r>
          </w:p>
          <w:p w14:paraId="267EBE4C" w14:textId="77777777" w:rsidR="00C36EBF" w:rsidRPr="00C605D4" w:rsidRDefault="00C36EBF" w:rsidP="38149F03">
            <w:pPr>
              <w:rPr>
                <w:i/>
              </w:rPr>
            </w:pPr>
            <w:r w:rsidRPr="38149F03">
              <w:rPr>
                <w:i/>
                <w:iCs/>
              </w:rPr>
              <w:t>Weak Performance     1       2       3       4       Strong Performance  [ ] No Data</w:t>
            </w:r>
          </w:p>
          <w:p w14:paraId="6757362F"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7C69B58" w14:textId="77777777" w:rsidR="00C36EBF" w:rsidRDefault="00C36EBF" w:rsidP="38149F03">
            <w:r>
              <w:t>Graduation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9423285" w14:textId="77777777" w:rsidR="00C36EBF" w:rsidRDefault="00C36EBF" w:rsidP="38149F03">
            <w:r>
              <w:t>SEA – Accountability Report Card</w:t>
            </w:r>
          </w:p>
        </w:tc>
      </w:tr>
      <w:tr w:rsidR="00C36EBF" w14:paraId="3F8C3336"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560BC45" w14:textId="77777777" w:rsidR="00C36EBF" w:rsidRDefault="00C36EBF" w:rsidP="38149F03">
            <w:r>
              <w:t>Data:</w:t>
            </w:r>
          </w:p>
          <w:p w14:paraId="1B239808" w14:textId="77777777" w:rsidR="00C36EBF" w:rsidRDefault="00C36EBF" w:rsidP="38149F03">
            <w:r>
              <w:t>Analysis:</w:t>
            </w:r>
          </w:p>
        </w:tc>
      </w:tr>
      <w:tr w:rsidR="00C36EBF" w14:paraId="5E6BC09C"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58353" w14:textId="77777777" w:rsidR="00C36EBF" w:rsidRDefault="00C36EBF" w:rsidP="38149F03">
            <w:r>
              <w:t>Student subgroups obtain diplomas (high)</w:t>
            </w:r>
          </w:p>
          <w:p w14:paraId="02DBBF6D" w14:textId="77777777" w:rsidR="00C36EBF" w:rsidRPr="00C605D4" w:rsidRDefault="00C36EBF" w:rsidP="38149F03">
            <w:pPr>
              <w:rPr>
                <w:i/>
              </w:rPr>
            </w:pPr>
            <w:r w:rsidRPr="38149F03">
              <w:rPr>
                <w:i/>
                <w:iCs/>
              </w:rPr>
              <w:t>Weak Performance     1       2       3       4       Strong Performance  [ ] No Data</w:t>
            </w:r>
          </w:p>
          <w:p w14:paraId="434B7BE2"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1DC76C9" w14:textId="77777777" w:rsidR="00C36EBF" w:rsidRDefault="00C36EBF" w:rsidP="38149F03">
            <w:r>
              <w:t>Graduation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1C5DAE8" w14:textId="77777777" w:rsidR="00C36EBF" w:rsidRDefault="00C36EBF" w:rsidP="38149F03">
            <w:r>
              <w:t>SEA – Accountability Report Card</w:t>
            </w:r>
          </w:p>
        </w:tc>
      </w:tr>
      <w:tr w:rsidR="00C36EBF" w14:paraId="3BB8AA3C"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6C901B4" w14:textId="77777777" w:rsidR="00C36EBF" w:rsidRDefault="00C36EBF" w:rsidP="38149F03">
            <w:r>
              <w:t>Data:</w:t>
            </w:r>
          </w:p>
          <w:p w14:paraId="485338D9" w14:textId="77777777" w:rsidR="00C36EBF" w:rsidRDefault="00C36EBF" w:rsidP="38149F03">
            <w:r>
              <w:t>Analysis:</w:t>
            </w:r>
          </w:p>
        </w:tc>
      </w:tr>
      <w:tr w:rsidR="00C36EBF" w14:paraId="3D300567"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8BA0" w14:textId="77777777" w:rsidR="00C36EBF" w:rsidRPr="00C605D4" w:rsidRDefault="00C36EBF" w:rsidP="38149F03">
            <w:pPr>
              <w:rPr>
                <w:i/>
              </w:rPr>
            </w:pPr>
            <w:r w:rsidRPr="38149F03">
              <w:rPr>
                <w:i/>
                <w:iCs/>
              </w:rPr>
              <w:lastRenderedPageBreak/>
              <w:t>Graduates earn a commissioner’s seal (high)</w:t>
            </w:r>
          </w:p>
          <w:p w14:paraId="3D644C12" w14:textId="77777777" w:rsidR="00C36EBF" w:rsidRPr="00C605D4" w:rsidRDefault="00C36EBF" w:rsidP="38149F03">
            <w:pPr>
              <w:rPr>
                <w:i/>
              </w:rPr>
            </w:pPr>
            <w:r w:rsidRPr="38149F03">
              <w:rPr>
                <w:i/>
                <w:iCs/>
              </w:rPr>
              <w:t>Weak Performance     1       2       3       4       Strong Performance  [ ] No Data</w:t>
            </w:r>
          </w:p>
          <w:p w14:paraId="4BC72B4D" w14:textId="77777777" w:rsidR="00C36EBF" w:rsidRPr="00C605D4" w:rsidRDefault="00C36EBF" w:rsidP="006A4C02">
            <w:pPr>
              <w:spacing w:before="120"/>
              <w:rPr>
                <w:i/>
              </w:rPr>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2D4FDDE" w14:textId="77777777" w:rsidR="00C36EBF" w:rsidRPr="00C605D4" w:rsidRDefault="00C36EBF" w:rsidP="38149F03">
            <w:pPr>
              <w:rPr>
                <w:i/>
              </w:rPr>
            </w:pPr>
            <w:r w:rsidRPr="38149F03">
              <w:rPr>
                <w:i/>
                <w:iCs/>
              </w:rPr>
              <w:t>Graduation Proficiency</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01BFFC5" w14:textId="77777777" w:rsidR="00C36EBF" w:rsidRPr="00C605D4" w:rsidRDefault="00C36EBF" w:rsidP="38149F03">
            <w:pPr>
              <w:rPr>
                <w:i/>
              </w:rPr>
            </w:pPr>
            <w:r w:rsidRPr="38149F03">
              <w:rPr>
                <w:i/>
                <w:iCs/>
              </w:rPr>
              <w:t>SEA –</w:t>
            </w:r>
            <w:r>
              <w:t xml:space="preserve"> </w:t>
            </w:r>
            <w:r w:rsidRPr="38149F03">
              <w:rPr>
                <w:i/>
                <w:iCs/>
              </w:rPr>
              <w:t>Accountability Report Card</w:t>
            </w:r>
          </w:p>
        </w:tc>
      </w:tr>
      <w:tr w:rsidR="00C36EBF" w14:paraId="69A30FD1"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64C1C47" w14:textId="77777777" w:rsidR="00C36EBF" w:rsidRDefault="00C36EBF" w:rsidP="38149F03">
            <w:r>
              <w:t>Data:</w:t>
            </w:r>
          </w:p>
          <w:p w14:paraId="60E5C428" w14:textId="77777777" w:rsidR="00C36EBF" w:rsidRPr="00562B5A" w:rsidRDefault="00C36EBF" w:rsidP="38149F03">
            <w:r>
              <w:t>Analysis:</w:t>
            </w:r>
          </w:p>
        </w:tc>
      </w:tr>
      <w:tr w:rsidR="00C36EBF" w14:paraId="35E1F4A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2A43C" w14:textId="77777777" w:rsidR="00C36EBF" w:rsidRDefault="00C36EBF" w:rsidP="38149F03">
            <w:r>
              <w:t xml:space="preserve">Graduates earn college credit, approved CTE credential, and/or credit-qualifying AP score, </w:t>
            </w:r>
            <w:r w:rsidRPr="38149F03">
              <w:rPr>
                <w:i/>
                <w:iCs/>
              </w:rPr>
              <w:t xml:space="preserve">and by 2022 a seal of </w:t>
            </w:r>
            <w:proofErr w:type="spellStart"/>
            <w:r w:rsidRPr="38149F03">
              <w:rPr>
                <w:i/>
                <w:iCs/>
              </w:rPr>
              <w:t>biliteracy</w:t>
            </w:r>
            <w:proofErr w:type="spellEnd"/>
            <w:r w:rsidRPr="38149F03">
              <w:rPr>
                <w:i/>
                <w:iCs/>
              </w:rPr>
              <w:t xml:space="preserve"> and/or pathway endorsements </w:t>
            </w:r>
            <w:r>
              <w:t>(high)</w:t>
            </w:r>
          </w:p>
          <w:p w14:paraId="0D836D70" w14:textId="77777777" w:rsidR="00C36EBF" w:rsidRPr="00C605D4" w:rsidRDefault="00C36EBF" w:rsidP="38149F03">
            <w:pPr>
              <w:rPr>
                <w:i/>
              </w:rPr>
            </w:pPr>
            <w:r w:rsidRPr="38149F03">
              <w:rPr>
                <w:i/>
                <w:iCs/>
              </w:rPr>
              <w:t>Weak Performance     1       2       3       4       Strong Performance  [ ] No Data</w:t>
            </w:r>
          </w:p>
          <w:p w14:paraId="060A1AC9"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CB2543B" w14:textId="77777777" w:rsidR="00C36EBF" w:rsidRDefault="00C36EBF" w:rsidP="38149F03">
            <w:r>
              <w:t>Diploma Plus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05632A6" w14:textId="77777777" w:rsidR="00C36EBF" w:rsidRDefault="00C36EBF" w:rsidP="38149F03">
            <w:r>
              <w:t>SEA – Accountability Report Card</w:t>
            </w:r>
          </w:p>
        </w:tc>
      </w:tr>
      <w:tr w:rsidR="00C36EBF" w14:paraId="682DEED2"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87294BD" w14:textId="77777777" w:rsidR="00C36EBF" w:rsidRDefault="00C36EBF" w:rsidP="38149F03">
            <w:r>
              <w:t>Data:</w:t>
            </w:r>
          </w:p>
          <w:p w14:paraId="1EC0DEBE" w14:textId="77777777" w:rsidR="00C36EBF" w:rsidRDefault="00C36EBF" w:rsidP="38149F03">
            <w:r>
              <w:t>Analysis:</w:t>
            </w:r>
          </w:p>
        </w:tc>
      </w:tr>
      <w:tr w:rsidR="00C36EBF" w14:paraId="2C785122"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FD949" w14:textId="77777777" w:rsidR="00C36EBF" w:rsidRDefault="00C36EBF" w:rsidP="38149F03">
            <w:r>
              <w:t>Students have access to diverse, well-rounded course offerings outside of the school day including extended-learning opportunities and after-school programming</w:t>
            </w:r>
          </w:p>
          <w:p w14:paraId="57AFAE0B" w14:textId="77777777" w:rsidR="00C36EBF" w:rsidRPr="00C605D4" w:rsidRDefault="00C36EBF" w:rsidP="38149F03">
            <w:pPr>
              <w:rPr>
                <w:i/>
              </w:rPr>
            </w:pPr>
            <w:r w:rsidRPr="38149F03">
              <w:rPr>
                <w:i/>
                <w:iCs/>
              </w:rPr>
              <w:t>Weak Performance     1       2       3       4       Strong Performance  [ ] No Data</w:t>
            </w:r>
          </w:p>
          <w:p w14:paraId="09B4C4C0"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6ECAAAD"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05CA023" w14:textId="77777777" w:rsidR="00C36EBF" w:rsidRDefault="00C36EBF" w:rsidP="00C36EBF"/>
        </w:tc>
      </w:tr>
      <w:tr w:rsidR="00C36EBF" w14:paraId="0DCC72C6"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ECD46EB" w14:textId="77777777" w:rsidR="00C36EBF" w:rsidRDefault="00C36EBF" w:rsidP="38149F03">
            <w:r>
              <w:t>Data:</w:t>
            </w:r>
          </w:p>
          <w:p w14:paraId="44265660" w14:textId="77777777" w:rsidR="00C36EBF" w:rsidRDefault="00C36EBF" w:rsidP="38149F03">
            <w:r>
              <w:t>Analysis:</w:t>
            </w:r>
          </w:p>
        </w:tc>
      </w:tr>
      <w:tr w:rsidR="00C36EBF" w14:paraId="456DD1DB"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BDDDC" w14:textId="77777777" w:rsidR="00C36EBF" w:rsidRDefault="00C36EBF" w:rsidP="006A4C02">
            <w:pPr>
              <w:spacing w:before="120"/>
            </w:pPr>
            <w:r>
              <w:lastRenderedPageBreak/>
              <w:t>Students have access to diverse, well-rounded course offerings within the school day included electives/specials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1A5B2926"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64663C2" w14:textId="77777777" w:rsidR="00C36EBF" w:rsidRDefault="00C36EBF" w:rsidP="00C36EBF"/>
        </w:tc>
      </w:tr>
      <w:tr w:rsidR="00C36EBF" w14:paraId="3237F4F0"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118AA3C" w14:textId="77777777" w:rsidR="00C36EBF" w:rsidRDefault="00C36EBF" w:rsidP="006A4C02">
            <w:pPr>
              <w:spacing w:before="120"/>
            </w:pPr>
            <w:r>
              <w:t>Data:</w:t>
            </w:r>
          </w:p>
          <w:p w14:paraId="4A4773F2" w14:textId="77777777" w:rsidR="00C36EBF" w:rsidRDefault="00C36EBF" w:rsidP="38149F03">
            <w:r>
              <w:t>Analysis:</w:t>
            </w:r>
          </w:p>
        </w:tc>
      </w:tr>
      <w:tr w:rsidR="00C36EBF" w14:paraId="56D767B4"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C75DA" w14:textId="77777777" w:rsidR="00C36EBF" w:rsidRDefault="00C36EBF" w:rsidP="006A4C02">
            <w:pPr>
              <w:spacing w:before="120"/>
            </w:pPr>
            <w:r>
              <w:t>Students have access to and participate in advanced coursework (mid/high)</w:t>
            </w:r>
          </w:p>
          <w:p w14:paraId="0401FDCC" w14:textId="77777777" w:rsidR="00C36EBF" w:rsidRPr="00C605D4" w:rsidRDefault="00C36EBF" w:rsidP="006A4C02">
            <w:pPr>
              <w:spacing w:before="120"/>
              <w:rPr>
                <w:i/>
              </w:rPr>
            </w:pPr>
            <w:r w:rsidRPr="38149F03">
              <w:rPr>
                <w:i/>
                <w:iCs/>
              </w:rPr>
              <w:t>Weak Performance     1       2       3       4       Strong Performance  [ ] No Data</w:t>
            </w:r>
          </w:p>
          <w:p w14:paraId="5B72272A" w14:textId="77777777" w:rsidR="00C36EBF" w:rsidRDefault="00C36EBF" w:rsidP="00FD62D4">
            <w:pPr>
              <w:spacing w:before="120" w:after="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5556EF8" w14:textId="77777777" w:rsidR="00C36EBF" w:rsidRDefault="00C36EBF" w:rsidP="38149F03">
            <w:r>
              <w:t>Diploma Plus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98EEB78" w14:textId="77777777" w:rsidR="00C36EBF" w:rsidRPr="006A4C02" w:rsidRDefault="00C36EBF" w:rsidP="38149F03">
            <w:pPr>
              <w:rPr>
                <w:sz w:val="22"/>
              </w:rPr>
            </w:pPr>
            <w:r w:rsidRPr="006A4C02">
              <w:rPr>
                <w:sz w:val="22"/>
              </w:rPr>
              <w:t>SEA – TCS, ACN, Accountability Report Card</w:t>
            </w:r>
          </w:p>
          <w:p w14:paraId="7AEC5074" w14:textId="77777777" w:rsidR="00C36EBF" w:rsidRDefault="00C36EBF" w:rsidP="00FD62D4">
            <w:pPr>
              <w:spacing w:after="0"/>
            </w:pPr>
            <w:r w:rsidRPr="006A4C02">
              <w:rPr>
                <w:sz w:val="22"/>
              </w:rPr>
              <w:t>LEA – Course enrollment data</w:t>
            </w:r>
          </w:p>
        </w:tc>
      </w:tr>
      <w:tr w:rsidR="00C36EBF" w14:paraId="5231246A"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23E15" w14:textId="77777777" w:rsidR="00C36EBF" w:rsidRDefault="00C36EBF" w:rsidP="006A4C02">
            <w:pPr>
              <w:spacing w:before="120"/>
            </w:pPr>
            <w:r>
              <w:t>Data:</w:t>
            </w:r>
          </w:p>
          <w:p w14:paraId="71046F5D" w14:textId="77777777" w:rsidR="00C36EBF" w:rsidRDefault="00C36EBF" w:rsidP="38149F03">
            <w:r>
              <w:t>Analysis:</w:t>
            </w:r>
          </w:p>
        </w:tc>
      </w:tr>
      <w:tr w:rsidR="00C36EBF" w14:paraId="293FE6B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EEA6C" w14:textId="77777777" w:rsidR="00C36EBF" w:rsidRDefault="00C36EBF" w:rsidP="006A4C02">
            <w:pPr>
              <w:spacing w:before="120"/>
            </w:pPr>
            <w:r>
              <w:t>Students have access to and participate in high-level math classes (mid/high).</w:t>
            </w:r>
          </w:p>
          <w:p w14:paraId="68840AFF" w14:textId="77777777" w:rsidR="00C36EBF" w:rsidRPr="00C605D4" w:rsidRDefault="00C36EBF" w:rsidP="006A4C02">
            <w:pPr>
              <w:spacing w:before="120"/>
              <w:rPr>
                <w:i/>
              </w:rPr>
            </w:pPr>
            <w:r w:rsidRPr="38149F03">
              <w:rPr>
                <w:i/>
                <w:iCs/>
              </w:rPr>
              <w:t>Weak Performance     1       2       3       4       Strong Performance  [ ] No Data</w:t>
            </w:r>
          </w:p>
          <w:p w14:paraId="2CA6C9B4" w14:textId="77777777" w:rsidR="00C36EBF" w:rsidRDefault="00C36EBF" w:rsidP="00FD62D4">
            <w:pPr>
              <w:spacing w:before="120" w:after="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594DBE7" w14:textId="77777777" w:rsidR="00C36EBF" w:rsidRDefault="00C36EBF" w:rsidP="006A4C02">
            <w:pPr>
              <w:spacing w:after="0"/>
            </w:pPr>
            <w:r w:rsidRPr="006A4C02">
              <w:rPr>
                <w:sz w:val="22"/>
              </w:rPr>
              <w:t>Achievement, Growth, Exceeding Expectations, Graduate Proficiency Diploma Plus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AC4FAC6" w14:textId="77777777" w:rsidR="00C36EBF" w:rsidRPr="006A4C02" w:rsidRDefault="00C36EBF" w:rsidP="38149F03">
            <w:pPr>
              <w:rPr>
                <w:sz w:val="22"/>
              </w:rPr>
            </w:pPr>
            <w:r w:rsidRPr="006A4C02">
              <w:rPr>
                <w:sz w:val="22"/>
              </w:rPr>
              <w:t>SEA – TCS, ACN, Accountability Report Card</w:t>
            </w:r>
          </w:p>
          <w:p w14:paraId="41D526D7" w14:textId="77777777" w:rsidR="00C36EBF" w:rsidRDefault="00C36EBF" w:rsidP="00FD62D4">
            <w:pPr>
              <w:spacing w:after="0"/>
            </w:pPr>
            <w:r w:rsidRPr="006A4C02">
              <w:rPr>
                <w:sz w:val="22"/>
              </w:rPr>
              <w:t>LEA – Course enrollment</w:t>
            </w:r>
            <w:bookmarkStart w:id="2" w:name="_GoBack"/>
            <w:bookmarkEnd w:id="2"/>
          </w:p>
        </w:tc>
      </w:tr>
      <w:tr w:rsidR="00C36EBF" w14:paraId="20ABDD94"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381CCF3" w14:textId="77777777" w:rsidR="00C36EBF" w:rsidRDefault="00C36EBF" w:rsidP="00FD62D4">
            <w:pPr>
              <w:spacing w:before="120"/>
            </w:pPr>
            <w:r>
              <w:t>Data:</w:t>
            </w:r>
          </w:p>
          <w:p w14:paraId="75A0460A" w14:textId="77777777" w:rsidR="00C36EBF" w:rsidRDefault="00C36EBF" w:rsidP="38149F03">
            <w:r>
              <w:t>Analysis:</w:t>
            </w:r>
          </w:p>
        </w:tc>
      </w:tr>
      <w:tr w:rsidR="00C36EBF" w14:paraId="68DD2696"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038A0" w14:textId="77777777" w:rsidR="00C36EBF" w:rsidRDefault="00C36EBF" w:rsidP="006A4C02">
            <w:pPr>
              <w:spacing w:before="120"/>
            </w:pPr>
            <w:r>
              <w:t>ELs receive WIDA level-appropriate language development instruction</w:t>
            </w:r>
          </w:p>
          <w:p w14:paraId="1269455E" w14:textId="77777777" w:rsidR="00C36EBF" w:rsidRPr="00C605D4" w:rsidRDefault="00C36EBF" w:rsidP="006A4C02">
            <w:pPr>
              <w:spacing w:before="120"/>
              <w:rPr>
                <w:i/>
              </w:rPr>
            </w:pPr>
            <w:r w:rsidRPr="38149F03">
              <w:rPr>
                <w:i/>
                <w:iCs/>
              </w:rPr>
              <w:t>Weak Performance     1       2       3       4       Strong Performance  [ ] No Data</w:t>
            </w:r>
          </w:p>
          <w:p w14:paraId="6B96E8B5" w14:textId="77777777" w:rsidR="00C36EBF" w:rsidRDefault="00C36EBF" w:rsidP="00FD62D4">
            <w:pPr>
              <w:spacing w:before="120" w:after="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176A657D"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7C41817" w14:textId="77777777" w:rsidR="00C36EBF" w:rsidRDefault="00C36EBF" w:rsidP="00C36EBF"/>
        </w:tc>
      </w:tr>
      <w:tr w:rsidR="00C36EBF" w14:paraId="44CF2DA6"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71E287B" w14:textId="77777777" w:rsidR="00C36EBF" w:rsidRDefault="00C36EBF" w:rsidP="006A4C02">
            <w:pPr>
              <w:spacing w:before="120"/>
            </w:pPr>
            <w:r>
              <w:t>Data:</w:t>
            </w:r>
          </w:p>
          <w:p w14:paraId="2B039DF3" w14:textId="77777777" w:rsidR="00C36EBF" w:rsidRDefault="00C36EBF" w:rsidP="38149F03">
            <w:r>
              <w:t>Analysis:</w:t>
            </w:r>
          </w:p>
        </w:tc>
      </w:tr>
      <w:tr w:rsidR="00C36EBF" w14:paraId="2F060F2A"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6FFE3" w14:textId="77777777" w:rsidR="00C36EBF" w:rsidRDefault="00C36EBF" w:rsidP="006A4C02">
            <w:pPr>
              <w:spacing w:before="120"/>
            </w:pPr>
            <w:r>
              <w:lastRenderedPageBreak/>
              <w:t>ELs receive WIDA level-appropriate content instruction with language development supports</w:t>
            </w:r>
          </w:p>
          <w:p w14:paraId="1C63855A" w14:textId="77777777" w:rsidR="00C36EBF" w:rsidRPr="00C605D4" w:rsidRDefault="00C36EBF" w:rsidP="006A4C02">
            <w:pPr>
              <w:spacing w:before="120"/>
              <w:rPr>
                <w:i/>
              </w:rPr>
            </w:pPr>
            <w:r w:rsidRPr="38149F03">
              <w:rPr>
                <w:i/>
                <w:iCs/>
              </w:rPr>
              <w:t>Weak Performance     1       2       3       4       Strong Performance  [ ] No Data</w:t>
            </w:r>
          </w:p>
          <w:p w14:paraId="30FF9807"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877FF36" w14:textId="77777777" w:rsidR="00C36EBF" w:rsidRDefault="00C36EBF" w:rsidP="38149F03">
            <w:r>
              <w:t>English Language Proficiency, 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869D14" w14:textId="77777777" w:rsidR="00C36EBF" w:rsidRPr="006A4C02" w:rsidRDefault="00C36EBF" w:rsidP="00C36EBF">
            <w:pPr>
              <w:rPr>
                <w:sz w:val="22"/>
              </w:rPr>
            </w:pPr>
            <w:r w:rsidRPr="006A4C02">
              <w:rPr>
                <w:sz w:val="22"/>
              </w:rPr>
              <w:t xml:space="preserve">SEA – TCS, Accountability Report Card, </w:t>
            </w:r>
            <w:proofErr w:type="spellStart"/>
            <w:r w:rsidRPr="006A4C02">
              <w:rPr>
                <w:sz w:val="22"/>
              </w:rPr>
              <w:t>SurveyWorks</w:t>
            </w:r>
            <w:proofErr w:type="spellEnd"/>
          </w:p>
          <w:p w14:paraId="5D44AF4D" w14:textId="77777777" w:rsidR="00C36EBF" w:rsidRDefault="00C36EBF" w:rsidP="38149F03">
            <w:r w:rsidRPr="006A4C02">
              <w:rPr>
                <w:sz w:val="22"/>
              </w:rPr>
              <w:t xml:space="preserve">LEA – Course enrollment, teacher </w:t>
            </w:r>
            <w:proofErr w:type="spellStart"/>
            <w:r w:rsidRPr="006A4C02">
              <w:rPr>
                <w:sz w:val="22"/>
              </w:rPr>
              <w:t>eval</w:t>
            </w:r>
            <w:proofErr w:type="spellEnd"/>
          </w:p>
        </w:tc>
      </w:tr>
      <w:tr w:rsidR="00C36EBF" w14:paraId="476F5F90"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6809135" w14:textId="77777777" w:rsidR="00C36EBF" w:rsidRDefault="00C36EBF" w:rsidP="006A4C02">
            <w:pPr>
              <w:spacing w:before="120"/>
            </w:pPr>
            <w:r>
              <w:t>Data:</w:t>
            </w:r>
          </w:p>
          <w:p w14:paraId="5D4F54A6" w14:textId="77777777" w:rsidR="00C36EBF" w:rsidRDefault="00C36EBF" w:rsidP="38149F03">
            <w:r>
              <w:t>Analysis:</w:t>
            </w:r>
          </w:p>
        </w:tc>
      </w:tr>
      <w:tr w:rsidR="00C36EBF" w14:paraId="3F284B65"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1E970" w14:textId="77777777" w:rsidR="00C36EBF" w:rsidRDefault="00C36EBF" w:rsidP="006A4C02">
            <w:pPr>
              <w:spacing w:before="120"/>
            </w:pPr>
            <w:r>
              <w:t>There are no achievement gaps between recently exited (monitored) ELs and students who were never identified as ELs on common assessments</w:t>
            </w:r>
          </w:p>
          <w:p w14:paraId="42552429" w14:textId="77777777" w:rsidR="00C36EBF" w:rsidRDefault="00C36EBF" w:rsidP="009337B3">
            <w:pPr>
              <w:spacing w:before="0" w:after="0"/>
            </w:pPr>
            <w:r>
              <w:t>Or</w:t>
            </w:r>
          </w:p>
          <w:p w14:paraId="575914C1" w14:textId="77777777" w:rsidR="00C36EBF" w:rsidRDefault="00C36EBF" w:rsidP="006A4C02">
            <w:pPr>
              <w:spacing w:before="120"/>
            </w:pPr>
            <w:r>
              <w:t>ELs are able to perform without language supports at levels commensurate with students who were never identified as ELs on common assessments</w:t>
            </w:r>
          </w:p>
          <w:p w14:paraId="0F7E247B" w14:textId="77777777" w:rsidR="00C36EBF" w:rsidRPr="00C605D4" w:rsidRDefault="00C36EBF" w:rsidP="006A4C02">
            <w:pPr>
              <w:spacing w:before="120"/>
              <w:rPr>
                <w:i/>
              </w:rPr>
            </w:pPr>
            <w:r w:rsidRPr="38149F03">
              <w:rPr>
                <w:i/>
                <w:iCs/>
              </w:rPr>
              <w:t>Weak Performance     1       2       3       4       Strong Performance  [ ] No Data</w:t>
            </w:r>
          </w:p>
          <w:p w14:paraId="754A3987"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B8DEEBF"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F0CF538" w14:textId="77777777" w:rsidR="00C36EBF" w:rsidRDefault="00C36EBF" w:rsidP="00C36EBF"/>
        </w:tc>
      </w:tr>
      <w:tr w:rsidR="00C36EBF" w14:paraId="64A74091"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7E14AAB" w14:textId="77777777" w:rsidR="00C36EBF" w:rsidRDefault="00C36EBF" w:rsidP="006A4C02">
            <w:pPr>
              <w:spacing w:before="120"/>
            </w:pPr>
            <w:r>
              <w:t>Data:</w:t>
            </w:r>
          </w:p>
          <w:p w14:paraId="68FA47F4" w14:textId="77777777" w:rsidR="00C36EBF" w:rsidRDefault="00C36EBF" w:rsidP="38149F03">
            <w:r>
              <w:t>Analysis:</w:t>
            </w:r>
          </w:p>
        </w:tc>
      </w:tr>
      <w:tr w:rsidR="00C36EBF" w14:paraId="1159557D"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4EE36" w14:textId="77777777" w:rsidR="00C36EBF" w:rsidRDefault="00C36EBF" w:rsidP="38149F03">
            <w:r>
              <w:t xml:space="preserve">Students with IEPs receive appropriate hours of high quality instructional support in the least restrictive environment </w:t>
            </w:r>
          </w:p>
          <w:p w14:paraId="5E139144" w14:textId="77777777" w:rsidR="00C36EBF" w:rsidRPr="00C605D4" w:rsidRDefault="00C36EBF" w:rsidP="38149F03">
            <w:pPr>
              <w:rPr>
                <w:i/>
              </w:rPr>
            </w:pPr>
            <w:r w:rsidRPr="38149F03">
              <w:rPr>
                <w:i/>
                <w:iCs/>
              </w:rPr>
              <w:t>Weak Performance     1       2       3       4       Strong Performance  [ ] No Data</w:t>
            </w:r>
          </w:p>
          <w:p w14:paraId="2FB8BD17"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D3AD799" w14:textId="77777777" w:rsidR="00C36EBF" w:rsidRDefault="00C36EBF" w:rsidP="38149F03">
            <w:r>
              <w:t>Targeted Subgroups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56DE3EC" w14:textId="77777777" w:rsidR="00C36EBF" w:rsidRDefault="00C36EBF" w:rsidP="00C36EBF">
            <w:r>
              <w:t xml:space="preserve">SEA – TCS, Special Education Census, Report Card, </w:t>
            </w:r>
            <w:proofErr w:type="spellStart"/>
            <w:r>
              <w:t>SurveyWorks</w:t>
            </w:r>
            <w:proofErr w:type="spellEnd"/>
          </w:p>
          <w:p w14:paraId="53CD9852" w14:textId="77777777" w:rsidR="00C36EBF" w:rsidRDefault="00C36EBF" w:rsidP="38149F03">
            <w:r>
              <w:t xml:space="preserve">LEA – IEP data, course enrollment, teacher </w:t>
            </w:r>
            <w:proofErr w:type="spellStart"/>
            <w:r>
              <w:t>eval</w:t>
            </w:r>
            <w:proofErr w:type="spellEnd"/>
          </w:p>
        </w:tc>
      </w:tr>
      <w:tr w:rsidR="00C36EBF" w14:paraId="7FC31D1D"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B314BC4" w14:textId="77777777" w:rsidR="00C36EBF" w:rsidRDefault="00C36EBF" w:rsidP="38149F03">
            <w:r>
              <w:lastRenderedPageBreak/>
              <w:t>Data:</w:t>
            </w:r>
          </w:p>
          <w:p w14:paraId="1D347041" w14:textId="77777777" w:rsidR="00C36EBF" w:rsidRDefault="00C36EBF" w:rsidP="38149F03">
            <w:r>
              <w:t>Analysis:</w:t>
            </w:r>
          </w:p>
        </w:tc>
      </w:tr>
      <w:tr w:rsidR="00C36EBF" w14:paraId="445852E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0E7E1" w14:textId="77777777" w:rsidR="00C36EBF" w:rsidRDefault="00C36EBF" w:rsidP="38149F03">
            <w:r>
              <w:t>Educators use evidence-based strategies to effectively differentiate instruction based on student need</w:t>
            </w:r>
          </w:p>
          <w:p w14:paraId="040C96CE" w14:textId="77777777" w:rsidR="00C36EBF" w:rsidRPr="00C605D4" w:rsidRDefault="00C36EBF" w:rsidP="38149F03">
            <w:pPr>
              <w:rPr>
                <w:i/>
              </w:rPr>
            </w:pPr>
            <w:r w:rsidRPr="38149F03">
              <w:rPr>
                <w:i/>
                <w:iCs/>
              </w:rPr>
              <w:t>Weak Performance     1       2       3       4       Strong Performance  [ ] No Data</w:t>
            </w:r>
          </w:p>
          <w:p w14:paraId="72021E3F"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64F46AE"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A575B5A" w14:textId="77777777" w:rsidR="00C36EBF" w:rsidRDefault="00C36EBF" w:rsidP="38149F03">
            <w:r>
              <w:t xml:space="preserve">SEA – Teacher </w:t>
            </w:r>
            <w:proofErr w:type="spellStart"/>
            <w:r>
              <w:t>eval</w:t>
            </w:r>
            <w:proofErr w:type="spellEnd"/>
            <w:r>
              <w:br/>
              <w:t xml:space="preserve">LEA – Classroom observations, Lesson Plans, Teacher </w:t>
            </w:r>
            <w:proofErr w:type="spellStart"/>
            <w:r>
              <w:t>eval</w:t>
            </w:r>
            <w:proofErr w:type="spellEnd"/>
          </w:p>
        </w:tc>
      </w:tr>
      <w:tr w:rsidR="00C36EBF" w14:paraId="21EB3CCA"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B704AA6" w14:textId="77777777" w:rsidR="00C36EBF" w:rsidRDefault="00C36EBF" w:rsidP="38149F03">
            <w:r>
              <w:t>Data:</w:t>
            </w:r>
          </w:p>
          <w:p w14:paraId="6DEC6BAA" w14:textId="77777777" w:rsidR="00C36EBF" w:rsidRDefault="00C36EBF" w:rsidP="38149F03">
            <w:r>
              <w:t>Analysis:</w:t>
            </w:r>
          </w:p>
        </w:tc>
      </w:tr>
      <w:tr w:rsidR="00C36EBF" w14:paraId="64170AFD"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7D7BD" w14:textId="77777777" w:rsidR="00C36EBF" w:rsidRDefault="00C36EBF" w:rsidP="38149F03">
            <w:r>
              <w:t>Educators use data to guide their instruction</w:t>
            </w:r>
          </w:p>
          <w:p w14:paraId="6E6C5D00" w14:textId="77777777" w:rsidR="00C36EBF" w:rsidRPr="00C605D4" w:rsidRDefault="00C36EBF" w:rsidP="008E4061">
            <w:pPr>
              <w:spacing w:after="0"/>
              <w:rPr>
                <w:i/>
              </w:rPr>
            </w:pPr>
            <w:r w:rsidRPr="38149F03">
              <w:rPr>
                <w:i/>
                <w:iCs/>
              </w:rPr>
              <w:t>Weak Performance     1       2       3       4       Strong Performance  [ ] No Data</w:t>
            </w:r>
          </w:p>
          <w:p w14:paraId="4E38C60E"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312E711"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7376B2A" w14:textId="77777777" w:rsidR="00C36EBF" w:rsidRDefault="00C36EBF" w:rsidP="38149F03">
            <w:r>
              <w:t xml:space="preserve">SEA – Teacher </w:t>
            </w:r>
            <w:proofErr w:type="spellStart"/>
            <w:r>
              <w:t>eval</w:t>
            </w:r>
            <w:proofErr w:type="spellEnd"/>
            <w:r>
              <w:br/>
              <w:t xml:space="preserve">LEA – Lesson Plans, Teacher </w:t>
            </w:r>
            <w:proofErr w:type="spellStart"/>
            <w:r>
              <w:t>eval</w:t>
            </w:r>
            <w:proofErr w:type="spellEnd"/>
            <w:r>
              <w:t>, CPT protocols</w:t>
            </w:r>
          </w:p>
        </w:tc>
      </w:tr>
      <w:tr w:rsidR="00C36EBF" w14:paraId="01DBAABF"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30D78DB" w14:textId="77777777" w:rsidR="00C36EBF" w:rsidRDefault="00C36EBF" w:rsidP="38149F03">
            <w:r>
              <w:t>Data:</w:t>
            </w:r>
          </w:p>
          <w:p w14:paraId="16E24772" w14:textId="77777777" w:rsidR="00C36EBF" w:rsidRDefault="00C36EBF" w:rsidP="38149F03">
            <w:r>
              <w:t>Analysis:</w:t>
            </w:r>
          </w:p>
        </w:tc>
      </w:tr>
      <w:tr w:rsidR="00C36EBF" w14:paraId="6021B6BD"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21C0E" w14:textId="77777777" w:rsidR="00C36EBF" w:rsidRDefault="00C36EBF" w:rsidP="38149F03">
            <w:r>
              <w:t>Educators use different kinds of assessments to evaluate students and differentiate their instruction to meet student needs</w:t>
            </w:r>
          </w:p>
          <w:p w14:paraId="146B278C" w14:textId="77777777" w:rsidR="00C36EBF" w:rsidRPr="00C605D4" w:rsidRDefault="00C36EBF" w:rsidP="008E4061">
            <w:pPr>
              <w:spacing w:after="0"/>
              <w:rPr>
                <w:i/>
              </w:rPr>
            </w:pPr>
            <w:r w:rsidRPr="38149F03">
              <w:rPr>
                <w:i/>
                <w:iCs/>
              </w:rPr>
              <w:t>Weak Performance     1       2       3       4       Strong Performance  [ ] No Data</w:t>
            </w:r>
          </w:p>
          <w:p w14:paraId="6DD8E3E6"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4ABD7AE"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7E020E" w14:textId="77777777" w:rsidR="00C36EBF" w:rsidRDefault="00C36EBF" w:rsidP="38149F03">
            <w:r>
              <w:t>LEA – Classroom assessments, common assessments, CPT protocols</w:t>
            </w:r>
          </w:p>
        </w:tc>
      </w:tr>
      <w:tr w:rsidR="00C36EBF" w14:paraId="5952CECA"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86C60D5" w14:textId="77777777" w:rsidR="00C36EBF" w:rsidRDefault="00C36EBF" w:rsidP="38149F03">
            <w:r>
              <w:lastRenderedPageBreak/>
              <w:t>Data:</w:t>
            </w:r>
          </w:p>
          <w:p w14:paraId="40CB7BA2" w14:textId="77777777" w:rsidR="00C36EBF" w:rsidRDefault="00C36EBF" w:rsidP="38149F03">
            <w:r>
              <w:t>Analysis:</w:t>
            </w:r>
          </w:p>
        </w:tc>
      </w:tr>
      <w:tr w:rsidR="00C36EBF" w14:paraId="5BA51ED3"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40C86" w14:textId="77777777" w:rsidR="00C36EBF" w:rsidRDefault="00C36EBF" w:rsidP="38149F03">
            <w:r>
              <w:t>Educators regularly receive support to modify and improve curriculum and content based on student performance to ensure it best fits student need</w:t>
            </w:r>
          </w:p>
          <w:p w14:paraId="59F15528" w14:textId="77777777" w:rsidR="00C36EBF" w:rsidRPr="00C605D4" w:rsidRDefault="00C36EBF" w:rsidP="008E4061">
            <w:pPr>
              <w:spacing w:after="0"/>
              <w:rPr>
                <w:i/>
              </w:rPr>
            </w:pPr>
            <w:r w:rsidRPr="38149F03">
              <w:rPr>
                <w:i/>
                <w:iCs/>
              </w:rPr>
              <w:t>Weak Performance     1       2       3       4       Strong Performance  [ ] No Data</w:t>
            </w:r>
          </w:p>
          <w:p w14:paraId="1A5CCFA0"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595FCC5"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60F14FE" w14:textId="77777777" w:rsidR="00C36EBF" w:rsidRDefault="00C36EBF" w:rsidP="38149F03">
            <w:r>
              <w:t>LEA – Curricular analysis, CPT protocols</w:t>
            </w:r>
          </w:p>
        </w:tc>
      </w:tr>
      <w:tr w:rsidR="00C36EBF" w14:paraId="6984E0CD"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89C7A96" w14:textId="77777777" w:rsidR="00C36EBF" w:rsidRDefault="00C36EBF" w:rsidP="38149F03">
            <w:r>
              <w:t>Data:</w:t>
            </w:r>
          </w:p>
          <w:p w14:paraId="5617C8F2" w14:textId="77777777" w:rsidR="00C36EBF" w:rsidRDefault="00C36EBF" w:rsidP="38149F03">
            <w:r>
              <w:t>Analysis:</w:t>
            </w:r>
          </w:p>
        </w:tc>
      </w:tr>
      <w:tr w:rsidR="00C36EBF" w14:paraId="73FF1FD9"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1001A" w14:textId="77777777" w:rsidR="00C36EBF" w:rsidRDefault="00C36EBF" w:rsidP="006A4C02">
            <w:pPr>
              <w:spacing w:before="120"/>
            </w:pPr>
            <w:r>
              <w:t>Educators have access to current and past classroom-based assessment results and regularly use this data to drive instruction and content development</w:t>
            </w:r>
          </w:p>
          <w:p w14:paraId="065DA0F1" w14:textId="77777777" w:rsidR="00C36EBF" w:rsidRPr="00C605D4" w:rsidRDefault="00C36EBF" w:rsidP="008E4061">
            <w:pPr>
              <w:spacing w:after="0"/>
              <w:rPr>
                <w:i/>
              </w:rPr>
            </w:pPr>
            <w:r w:rsidRPr="38149F03">
              <w:rPr>
                <w:i/>
                <w:iCs/>
              </w:rPr>
              <w:t>Weak Performance     1       2       3       4       Strong Performance  [ ] No Data</w:t>
            </w:r>
          </w:p>
          <w:p w14:paraId="50F3F991"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ABA1C79"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0E31DE9" w14:textId="77777777" w:rsidR="00C36EBF" w:rsidRDefault="00C36EBF" w:rsidP="38149F03">
            <w:r>
              <w:t>LEA – LEA assessment data, CPT protocols</w:t>
            </w:r>
          </w:p>
        </w:tc>
      </w:tr>
      <w:tr w:rsidR="00C36EBF" w14:paraId="635EB368"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D75CE7B" w14:textId="77777777" w:rsidR="00C36EBF" w:rsidRDefault="00C36EBF" w:rsidP="006A4C02">
            <w:pPr>
              <w:spacing w:before="120"/>
            </w:pPr>
            <w:r>
              <w:t>Data:</w:t>
            </w:r>
          </w:p>
          <w:p w14:paraId="4B7F07E5" w14:textId="77777777" w:rsidR="00C36EBF" w:rsidRDefault="00C36EBF" w:rsidP="38149F03">
            <w:r>
              <w:t>Analysis:</w:t>
            </w:r>
          </w:p>
        </w:tc>
      </w:tr>
      <w:tr w:rsidR="00C36EBF" w14:paraId="724B09B1"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5871B" w14:textId="77777777" w:rsidR="00C36EBF" w:rsidRDefault="00C36EBF" w:rsidP="38149F03">
            <w:r>
              <w:t>Educators are implementing a high-quality ELA curriculum accessible to all students</w:t>
            </w:r>
          </w:p>
          <w:p w14:paraId="2BECE6FC" w14:textId="77777777" w:rsidR="00C36EBF" w:rsidRPr="00C605D4" w:rsidRDefault="00C36EBF" w:rsidP="008E4061">
            <w:pPr>
              <w:spacing w:after="0"/>
              <w:rPr>
                <w:i/>
              </w:rPr>
            </w:pPr>
            <w:r w:rsidRPr="38149F03">
              <w:rPr>
                <w:i/>
                <w:iCs/>
              </w:rPr>
              <w:t>Weak Performance     1       2       3       4       Strong Performance  [ ] No Data</w:t>
            </w:r>
          </w:p>
          <w:p w14:paraId="3A6612A9"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8E6B150"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52D34AF" w14:textId="77777777" w:rsidR="00C36EBF" w:rsidRDefault="00C36EBF" w:rsidP="00C36EBF"/>
        </w:tc>
      </w:tr>
      <w:tr w:rsidR="00C36EBF" w14:paraId="2C0F11E3"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3BFCFA0" w14:textId="77777777" w:rsidR="00C36EBF" w:rsidRDefault="00C36EBF" w:rsidP="38149F03">
            <w:r>
              <w:lastRenderedPageBreak/>
              <w:t>Data:</w:t>
            </w:r>
          </w:p>
          <w:p w14:paraId="308CFE93" w14:textId="77777777" w:rsidR="00C36EBF" w:rsidRDefault="00C36EBF" w:rsidP="38149F03">
            <w:r>
              <w:t>Analysis:</w:t>
            </w:r>
          </w:p>
        </w:tc>
      </w:tr>
      <w:tr w:rsidR="00C36EBF" w14:paraId="0E4C5149"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E0C0D" w14:textId="77777777" w:rsidR="00C36EBF" w:rsidRDefault="00C36EBF" w:rsidP="38149F03">
            <w:r>
              <w:t>Educators are implementing a high-quality math curriculum accessible to all students</w:t>
            </w:r>
          </w:p>
          <w:p w14:paraId="56913FB7" w14:textId="77777777" w:rsidR="00C36EBF" w:rsidRPr="00C605D4" w:rsidRDefault="00C36EBF" w:rsidP="008E4061">
            <w:pPr>
              <w:spacing w:after="0"/>
              <w:rPr>
                <w:i/>
              </w:rPr>
            </w:pPr>
            <w:r w:rsidRPr="38149F03">
              <w:rPr>
                <w:i/>
                <w:iCs/>
              </w:rPr>
              <w:t>Weak Performance     1       2       3       4       Strong Performance  [ ] No Data</w:t>
            </w:r>
          </w:p>
          <w:p w14:paraId="1D462606" w14:textId="77777777" w:rsidR="00C36EBF" w:rsidRDefault="00C36EBF" w:rsidP="006A4C02">
            <w:pPr>
              <w:spacing w:before="120"/>
            </w:pPr>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272D8627"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8805512" w14:textId="77777777" w:rsidR="00C36EBF" w:rsidRDefault="00C36EBF" w:rsidP="00C36EBF"/>
        </w:tc>
      </w:tr>
      <w:tr w:rsidR="00C36EBF" w14:paraId="3148AA75"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D70469" w14:textId="77777777" w:rsidR="00C36EBF" w:rsidRDefault="00C36EBF" w:rsidP="38149F03">
            <w:r>
              <w:t>Data:</w:t>
            </w:r>
          </w:p>
          <w:p w14:paraId="73D0EE08" w14:textId="77777777" w:rsidR="00C36EBF" w:rsidRDefault="00C36EBF" w:rsidP="38149F03">
            <w:r>
              <w:t>Analysis:</w:t>
            </w:r>
          </w:p>
        </w:tc>
      </w:tr>
      <w:tr w:rsidR="00C36EBF" w14:paraId="20BFD169"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02697" w14:textId="77777777" w:rsidR="00C36EBF" w:rsidRDefault="00C36EBF" w:rsidP="38149F03">
            <w:r>
              <w:t>Parents and local stakeholders are aware of curriculum quality and decisions regarding curriculum implementation.</w:t>
            </w:r>
          </w:p>
          <w:p w14:paraId="259551C3" w14:textId="77777777" w:rsidR="00C36EBF" w:rsidRPr="00C605D4" w:rsidRDefault="00C36EBF" w:rsidP="38149F03">
            <w:pPr>
              <w:rPr>
                <w:i/>
              </w:rPr>
            </w:pPr>
            <w:r w:rsidRPr="38149F03">
              <w:rPr>
                <w:i/>
                <w:iCs/>
              </w:rPr>
              <w:t>Weak Performance     1       2       3       4       Strong Performance  [ ] No Data</w:t>
            </w:r>
          </w:p>
          <w:p w14:paraId="6C6E76AF" w14:textId="77777777" w:rsidR="00C36EBF" w:rsidRDefault="00C36EBF" w:rsidP="38149F03">
            <w:r w:rsidRPr="38149F03">
              <w:rPr>
                <w:i/>
                <w:iCs/>
              </w:rPr>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4CC1766"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4AA9FC4" w14:textId="77777777" w:rsidR="00C36EBF" w:rsidRDefault="00C36EBF" w:rsidP="38149F03">
            <w:r>
              <w:t>LEA – Curricular analysis</w:t>
            </w:r>
          </w:p>
        </w:tc>
      </w:tr>
      <w:tr w:rsidR="00C36EBF" w14:paraId="63487C70" w14:textId="77777777" w:rsidTr="009337B3">
        <w:trPr>
          <w:trHeight w:val="1132"/>
        </w:trPr>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6D40" w14:textId="77777777" w:rsidR="00C36EBF" w:rsidRDefault="00C36EBF" w:rsidP="38149F03">
            <w:r>
              <w:t>Data:</w:t>
            </w:r>
          </w:p>
          <w:p w14:paraId="725934B8" w14:textId="77777777" w:rsidR="00C36EBF" w:rsidRDefault="00C36EBF" w:rsidP="38149F03">
            <w:r>
              <w:t>Analysis:</w:t>
            </w:r>
          </w:p>
        </w:tc>
      </w:tr>
      <w:tr w:rsidR="00C36EBF" w14:paraId="14B71698" w14:textId="77777777" w:rsidTr="009337B3">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ACFCB" w14:textId="77777777" w:rsidR="00C36EBF" w:rsidRDefault="00C36EBF" w:rsidP="38149F03">
            <w:r>
              <w:t>An LEA-wide system for assessing student learning using multiple measures exists and is implemented at the school</w:t>
            </w:r>
          </w:p>
          <w:p w14:paraId="5B62894B" w14:textId="77777777" w:rsidR="00C36EBF" w:rsidRPr="00C605D4" w:rsidRDefault="00C36EBF" w:rsidP="38149F03">
            <w:pPr>
              <w:rPr>
                <w:i/>
              </w:rPr>
            </w:pPr>
            <w:r w:rsidRPr="38149F03">
              <w:rPr>
                <w:i/>
                <w:iCs/>
              </w:rPr>
              <w:t>Weak Performance     1       2       3       4       Strong Performance  [ ] No Data</w:t>
            </w:r>
          </w:p>
          <w:p w14:paraId="6E39E779" w14:textId="77777777" w:rsidR="00C36EBF" w:rsidRDefault="00C36EBF" w:rsidP="38149F03">
            <w:r w:rsidRPr="38149F03">
              <w:rPr>
                <w:i/>
                <w:iCs/>
              </w:rPr>
              <w:lastRenderedPageBreak/>
              <w:t>Unimportant               1       2       3       4       Important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E71F602" w14:textId="77777777" w:rsidR="00C36EBF" w:rsidRDefault="00C36EBF" w:rsidP="00C36EBF"/>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4F777AE" w14:textId="77777777" w:rsidR="00C36EBF" w:rsidRDefault="00C36EBF" w:rsidP="00C36EBF"/>
        </w:tc>
      </w:tr>
      <w:tr w:rsidR="00C36EBF" w14:paraId="734D2C9B" w14:textId="77777777" w:rsidTr="009337B3">
        <w:tc>
          <w:tcPr>
            <w:tcW w:w="141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EEA8A87" w14:textId="77777777" w:rsidR="00C36EBF" w:rsidRDefault="00C36EBF" w:rsidP="38149F03">
            <w:r>
              <w:lastRenderedPageBreak/>
              <w:t>Data:</w:t>
            </w:r>
          </w:p>
          <w:p w14:paraId="16D1378F" w14:textId="77777777" w:rsidR="00C36EBF" w:rsidRDefault="00C36EBF" w:rsidP="38149F03">
            <w:r>
              <w:t>Analysis:</w:t>
            </w:r>
          </w:p>
        </w:tc>
      </w:tr>
    </w:tbl>
    <w:p w14:paraId="477E99B2" w14:textId="3ACE238C" w:rsidR="009337B3" w:rsidRDefault="009337B3">
      <w:pPr>
        <w:spacing w:before="0" w:after="0"/>
        <w:rPr>
          <w:i/>
          <w:sz w:val="32"/>
        </w:rPr>
      </w:pPr>
    </w:p>
    <w:p w14:paraId="071FBD7C" w14:textId="77777777" w:rsidR="009337B3" w:rsidRDefault="009337B3">
      <w:pPr>
        <w:spacing w:before="0" w:after="0"/>
        <w:rPr>
          <w:i/>
          <w:sz w:val="32"/>
        </w:rPr>
      </w:pPr>
      <w:r>
        <w:br w:type="page"/>
      </w:r>
    </w:p>
    <w:p w14:paraId="57883A48" w14:textId="691C8B7A" w:rsidR="00BD36C5" w:rsidRDefault="00BD36C5" w:rsidP="009727BF">
      <w:pPr>
        <w:pStyle w:val="RIDEH3"/>
      </w:pPr>
      <w:r>
        <w:lastRenderedPageBreak/>
        <w:t>RI Framework for Comprehensive School Improvement Domain: Turnaround Leadership</w:t>
      </w:r>
    </w:p>
    <w:p w14:paraId="68BEF1CE" w14:textId="1BB0D9FB" w:rsidR="006B2269" w:rsidRDefault="006B2269" w:rsidP="006B2269">
      <w:pPr>
        <w:pStyle w:val="RIDEH4"/>
      </w:pPr>
      <w:r>
        <w:t>Guiding questions for this domain:</w:t>
      </w:r>
    </w:p>
    <w:p w14:paraId="4E68241E" w14:textId="77777777" w:rsidR="006B2269" w:rsidRDefault="006B2269" w:rsidP="003A67ED">
      <w:pPr>
        <w:pStyle w:val="ListParagraph"/>
        <w:numPr>
          <w:ilvl w:val="0"/>
          <w:numId w:val="43"/>
        </w:numPr>
      </w:pPr>
      <w:r>
        <w:t xml:space="preserve">What routines and structures provide mechanisms for timely communication and support between the LEA and the school?  </w:t>
      </w:r>
    </w:p>
    <w:p w14:paraId="0C3E72F6" w14:textId="77777777" w:rsidR="006B2269" w:rsidRDefault="006B2269" w:rsidP="003A67ED">
      <w:pPr>
        <w:pStyle w:val="ListParagraph"/>
        <w:numPr>
          <w:ilvl w:val="0"/>
          <w:numId w:val="43"/>
        </w:numPr>
      </w:pPr>
      <w:r>
        <w:t>Are teachers included as part of the leadership team in the school? What structures or flexibilities would be needed in order to include teachers in the leadership team?</w:t>
      </w:r>
    </w:p>
    <w:p w14:paraId="6AA743EE" w14:textId="1EE5C2C0" w:rsidR="006B2269" w:rsidRDefault="006B2269" w:rsidP="003A67ED">
      <w:pPr>
        <w:pStyle w:val="ListParagraph"/>
        <w:numPr>
          <w:ilvl w:val="0"/>
          <w:numId w:val="43"/>
        </w:numPr>
      </w:pPr>
      <w:r>
        <w:t>What decisions are made by the LEA?  By the school?</w:t>
      </w:r>
    </w:p>
    <w:p w14:paraId="6F6D0AE7" w14:textId="77777777" w:rsidR="006B2269" w:rsidRPr="008E4061" w:rsidRDefault="006B2269" w:rsidP="006B2269">
      <w:pPr>
        <w:pStyle w:val="ListParagraph"/>
        <w:rPr>
          <w:sz w:val="18"/>
        </w:rPr>
      </w:pPr>
    </w:p>
    <w:tbl>
      <w:tblPr>
        <w:tblW w:w="5456"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2699"/>
        <w:gridCol w:w="2883"/>
      </w:tblGrid>
      <w:tr w:rsidR="008E4061" w14:paraId="46DCD001" w14:textId="77777777" w:rsidTr="008E4061">
        <w:tc>
          <w:tcPr>
            <w:tcW w:w="3025" w:type="pct"/>
            <w:hideMark/>
          </w:tcPr>
          <w:p w14:paraId="2D18AFFE" w14:textId="77777777" w:rsidR="00C36EBF" w:rsidRDefault="00C36EBF" w:rsidP="00C36EBF">
            <w:pPr>
              <w:rPr>
                <w:b/>
                <w:bCs/>
              </w:rPr>
            </w:pPr>
            <w:r>
              <w:rPr>
                <w:b/>
                <w:bCs/>
              </w:rPr>
              <w:t>Indicator</w:t>
            </w:r>
          </w:p>
        </w:tc>
        <w:tc>
          <w:tcPr>
            <w:tcW w:w="955" w:type="pct"/>
            <w:hideMark/>
          </w:tcPr>
          <w:p w14:paraId="27245D58" w14:textId="77777777" w:rsidR="00C36EBF" w:rsidRDefault="00C36EBF" w:rsidP="00C36EBF">
            <w:pPr>
              <w:rPr>
                <w:b/>
                <w:bCs/>
              </w:rPr>
            </w:pPr>
            <w:r>
              <w:rPr>
                <w:b/>
                <w:bCs/>
              </w:rPr>
              <w:t>Accountability Elements</w:t>
            </w:r>
          </w:p>
        </w:tc>
        <w:tc>
          <w:tcPr>
            <w:tcW w:w="1019" w:type="pct"/>
            <w:hideMark/>
          </w:tcPr>
          <w:p w14:paraId="391DCA0B" w14:textId="77777777" w:rsidR="00C36EBF" w:rsidRDefault="00C36EBF" w:rsidP="00C36EBF">
            <w:pPr>
              <w:rPr>
                <w:b/>
                <w:bCs/>
              </w:rPr>
            </w:pPr>
            <w:r>
              <w:rPr>
                <w:b/>
                <w:bCs/>
              </w:rPr>
              <w:t>Example Data Sources</w:t>
            </w:r>
          </w:p>
        </w:tc>
      </w:tr>
      <w:tr w:rsidR="008E4061" w14:paraId="3C2CFA43" w14:textId="77777777" w:rsidTr="008E4061">
        <w:tc>
          <w:tcPr>
            <w:tcW w:w="3025" w:type="pct"/>
            <w:hideMark/>
          </w:tcPr>
          <w:p w14:paraId="20247F32" w14:textId="77777777" w:rsidR="00C36EBF" w:rsidRDefault="00C36EBF" w:rsidP="38149F03">
            <w:r>
              <w:t>Administrators receive timely and meaningful feedback on their performance</w:t>
            </w:r>
          </w:p>
          <w:p w14:paraId="333069EC" w14:textId="77777777" w:rsidR="00C36EBF" w:rsidRPr="00C605D4" w:rsidRDefault="00C36EBF" w:rsidP="008E4061">
            <w:pPr>
              <w:spacing w:after="0"/>
              <w:rPr>
                <w:i/>
              </w:rPr>
            </w:pPr>
            <w:r w:rsidRPr="38149F03">
              <w:rPr>
                <w:i/>
                <w:iCs/>
              </w:rPr>
              <w:t>Weak Performance     1       2       3       4       Strong Performance  [ ] No Data</w:t>
            </w:r>
          </w:p>
          <w:p w14:paraId="635C4485" w14:textId="77777777" w:rsidR="00C36EBF" w:rsidRDefault="00C36EBF" w:rsidP="00203120">
            <w:pPr>
              <w:spacing w:before="120"/>
            </w:pPr>
            <w:r w:rsidRPr="38149F03">
              <w:rPr>
                <w:i/>
                <w:iCs/>
              </w:rPr>
              <w:t>Unimportant               1       2       3       4       Important</w:t>
            </w:r>
          </w:p>
        </w:tc>
        <w:tc>
          <w:tcPr>
            <w:tcW w:w="955" w:type="pct"/>
          </w:tcPr>
          <w:p w14:paraId="65BD8E96" w14:textId="77777777" w:rsidR="00C36EBF" w:rsidRDefault="00C36EBF" w:rsidP="00C36EBF"/>
        </w:tc>
        <w:tc>
          <w:tcPr>
            <w:tcW w:w="1019" w:type="pct"/>
            <w:hideMark/>
          </w:tcPr>
          <w:p w14:paraId="3413FC64" w14:textId="77777777" w:rsidR="00C36EBF" w:rsidRDefault="00C36EBF" w:rsidP="00C36EBF">
            <w:r>
              <w:t xml:space="preserve">SEA – Admin </w:t>
            </w:r>
            <w:proofErr w:type="spellStart"/>
            <w:r>
              <w:t>SurveyWorks</w:t>
            </w:r>
            <w:proofErr w:type="spellEnd"/>
          </w:p>
          <w:p w14:paraId="7DC65161" w14:textId="77777777" w:rsidR="00C36EBF" w:rsidRDefault="00C36EBF" w:rsidP="38149F03">
            <w:r>
              <w:t xml:space="preserve">LEA – Admin </w:t>
            </w:r>
            <w:proofErr w:type="spellStart"/>
            <w:r>
              <w:t>eval</w:t>
            </w:r>
            <w:proofErr w:type="spellEnd"/>
          </w:p>
        </w:tc>
      </w:tr>
      <w:tr w:rsidR="00C36EBF" w14:paraId="137A21EF"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489B847" w14:textId="77777777" w:rsidR="00C36EBF" w:rsidRDefault="00C36EBF" w:rsidP="38149F03">
            <w:r>
              <w:t>Data:</w:t>
            </w:r>
          </w:p>
          <w:p w14:paraId="526F50C3" w14:textId="77777777" w:rsidR="00C36EBF" w:rsidRDefault="00C36EBF" w:rsidP="38149F03">
            <w:r>
              <w:t>Analysis:</w:t>
            </w:r>
          </w:p>
        </w:tc>
      </w:tr>
      <w:tr w:rsidR="008E4061" w14:paraId="2C8449B2" w14:textId="77777777" w:rsidTr="008E4061">
        <w:tc>
          <w:tcPr>
            <w:tcW w:w="3025" w:type="pct"/>
            <w:hideMark/>
          </w:tcPr>
          <w:p w14:paraId="4F74802D" w14:textId="77777777" w:rsidR="00C36EBF" w:rsidRDefault="00C36EBF" w:rsidP="38149F03">
            <w:r>
              <w:t>Principal is adequately supported and trained in multi-cultural competence</w:t>
            </w:r>
          </w:p>
          <w:p w14:paraId="43661A96" w14:textId="77777777" w:rsidR="00C36EBF" w:rsidRPr="00C605D4" w:rsidRDefault="00C36EBF" w:rsidP="008E4061">
            <w:pPr>
              <w:spacing w:after="0"/>
              <w:rPr>
                <w:i/>
              </w:rPr>
            </w:pPr>
            <w:r w:rsidRPr="38149F03">
              <w:rPr>
                <w:i/>
                <w:iCs/>
              </w:rPr>
              <w:t>Weak Performance     1       2       3       4       Strong Performance  [ ] No Data</w:t>
            </w:r>
          </w:p>
          <w:p w14:paraId="3F16B6F9" w14:textId="77777777" w:rsidR="00C36EBF" w:rsidRDefault="00C36EBF" w:rsidP="00203120">
            <w:pPr>
              <w:spacing w:before="120"/>
            </w:pPr>
            <w:r w:rsidRPr="38149F03">
              <w:rPr>
                <w:i/>
                <w:iCs/>
              </w:rPr>
              <w:t>Unimportant               1       2       3       4       Important</w:t>
            </w:r>
          </w:p>
        </w:tc>
        <w:tc>
          <w:tcPr>
            <w:tcW w:w="955" w:type="pct"/>
          </w:tcPr>
          <w:p w14:paraId="65763710" w14:textId="77777777" w:rsidR="00C36EBF" w:rsidRDefault="00C36EBF" w:rsidP="00C36EBF"/>
        </w:tc>
        <w:tc>
          <w:tcPr>
            <w:tcW w:w="1019" w:type="pct"/>
          </w:tcPr>
          <w:p w14:paraId="032B3B08" w14:textId="77777777" w:rsidR="00C36EBF" w:rsidRDefault="00C36EBF" w:rsidP="00C36EBF"/>
        </w:tc>
      </w:tr>
      <w:tr w:rsidR="00C36EBF" w14:paraId="102F0F2F"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A0BF673" w14:textId="77777777" w:rsidR="00C36EBF" w:rsidRDefault="00C36EBF" w:rsidP="38149F03">
            <w:r>
              <w:t>Data:</w:t>
            </w:r>
          </w:p>
          <w:p w14:paraId="67FA80E0" w14:textId="77777777" w:rsidR="00C36EBF" w:rsidRDefault="00C36EBF" w:rsidP="38149F03">
            <w:r>
              <w:t>Analysis:</w:t>
            </w:r>
          </w:p>
        </w:tc>
      </w:tr>
      <w:tr w:rsidR="008E4061" w14:paraId="56E48460" w14:textId="77777777" w:rsidTr="008E4061">
        <w:tc>
          <w:tcPr>
            <w:tcW w:w="3025" w:type="pct"/>
            <w:hideMark/>
          </w:tcPr>
          <w:p w14:paraId="78663093" w14:textId="77777777" w:rsidR="00C36EBF" w:rsidRDefault="00C36EBF" w:rsidP="38149F03">
            <w:r>
              <w:lastRenderedPageBreak/>
              <w:t>Administrators feel the LEA adequately supports them and the external demands on time are manageable</w:t>
            </w:r>
          </w:p>
          <w:p w14:paraId="03626194" w14:textId="77777777" w:rsidR="00C36EBF" w:rsidRPr="00C605D4" w:rsidRDefault="00C36EBF" w:rsidP="00203120">
            <w:pPr>
              <w:spacing w:after="0"/>
              <w:rPr>
                <w:i/>
              </w:rPr>
            </w:pPr>
            <w:r w:rsidRPr="38149F03">
              <w:rPr>
                <w:i/>
                <w:iCs/>
              </w:rPr>
              <w:t>Weak Performance     1       2       3       4       Strong Performance  [ ] No Data</w:t>
            </w:r>
          </w:p>
          <w:p w14:paraId="70462D13" w14:textId="77777777" w:rsidR="00C36EBF" w:rsidRDefault="00C36EBF" w:rsidP="006A4C02">
            <w:pPr>
              <w:spacing w:before="120"/>
            </w:pPr>
            <w:r w:rsidRPr="38149F03">
              <w:rPr>
                <w:i/>
                <w:iCs/>
              </w:rPr>
              <w:t>Unimportant               1       2       3       4       Important</w:t>
            </w:r>
          </w:p>
        </w:tc>
        <w:tc>
          <w:tcPr>
            <w:tcW w:w="955" w:type="pct"/>
          </w:tcPr>
          <w:p w14:paraId="4F3C2897" w14:textId="77777777" w:rsidR="00C36EBF" w:rsidRDefault="00C36EBF" w:rsidP="00C36EBF"/>
        </w:tc>
        <w:tc>
          <w:tcPr>
            <w:tcW w:w="1019" w:type="pct"/>
          </w:tcPr>
          <w:p w14:paraId="51EDF7E7" w14:textId="77777777" w:rsidR="00C36EBF" w:rsidRDefault="00C36EBF" w:rsidP="00C36EBF">
            <w:r>
              <w:t xml:space="preserve">SEA – Admin </w:t>
            </w:r>
            <w:proofErr w:type="spellStart"/>
            <w:r>
              <w:t>SurveyWorks</w:t>
            </w:r>
            <w:proofErr w:type="spellEnd"/>
          </w:p>
          <w:p w14:paraId="314C4AF6" w14:textId="77777777" w:rsidR="00C36EBF" w:rsidRDefault="00C36EBF" w:rsidP="00C36EBF"/>
        </w:tc>
      </w:tr>
      <w:tr w:rsidR="00C36EBF" w14:paraId="4E25894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17B73BE2" w14:textId="77777777" w:rsidR="00C36EBF" w:rsidRDefault="00C36EBF" w:rsidP="38149F03">
            <w:r>
              <w:t>Data:</w:t>
            </w:r>
          </w:p>
          <w:p w14:paraId="6B80FAE1" w14:textId="77777777" w:rsidR="00C36EBF" w:rsidRDefault="00C36EBF" w:rsidP="38149F03">
            <w:r>
              <w:t>Analysis:</w:t>
            </w:r>
          </w:p>
        </w:tc>
      </w:tr>
      <w:tr w:rsidR="008E4061" w14:paraId="40D81534" w14:textId="77777777" w:rsidTr="008E4061">
        <w:tc>
          <w:tcPr>
            <w:tcW w:w="3025" w:type="pct"/>
            <w:hideMark/>
          </w:tcPr>
          <w:p w14:paraId="110FD58A" w14:textId="77777777" w:rsidR="00C36EBF" w:rsidRDefault="00C36EBF" w:rsidP="38149F03">
            <w:r>
              <w:t>Teachers know and agree with the school’s mission and approach being taken to achieve it</w:t>
            </w:r>
          </w:p>
          <w:p w14:paraId="277FCED3" w14:textId="77777777" w:rsidR="00C36EBF" w:rsidRPr="00C605D4" w:rsidRDefault="00C36EBF" w:rsidP="00203120">
            <w:pPr>
              <w:spacing w:after="0"/>
              <w:rPr>
                <w:i/>
              </w:rPr>
            </w:pPr>
            <w:r w:rsidRPr="38149F03">
              <w:rPr>
                <w:i/>
                <w:iCs/>
              </w:rPr>
              <w:t>Weak Performance     1       2       3       4       Strong Performance  [ ] No Data</w:t>
            </w:r>
          </w:p>
          <w:p w14:paraId="6D2E3743" w14:textId="77777777" w:rsidR="00C36EBF" w:rsidRDefault="00C36EBF" w:rsidP="006A4C02">
            <w:pPr>
              <w:spacing w:before="120"/>
            </w:pPr>
            <w:r w:rsidRPr="38149F03">
              <w:rPr>
                <w:i/>
                <w:iCs/>
              </w:rPr>
              <w:t>Unimportant               1       2       3       4       Important</w:t>
            </w:r>
          </w:p>
        </w:tc>
        <w:tc>
          <w:tcPr>
            <w:tcW w:w="955" w:type="pct"/>
          </w:tcPr>
          <w:p w14:paraId="210AF18A" w14:textId="77777777" w:rsidR="00C36EBF" w:rsidRDefault="00C36EBF" w:rsidP="00C36EBF"/>
        </w:tc>
        <w:tc>
          <w:tcPr>
            <w:tcW w:w="1019" w:type="pct"/>
            <w:hideMark/>
          </w:tcPr>
          <w:p w14:paraId="3BE0F9B3" w14:textId="77777777" w:rsidR="00C36EBF" w:rsidRDefault="00C36EBF" w:rsidP="00C36EBF">
            <w:r>
              <w:t xml:space="preserve">SEA – Teacher </w:t>
            </w:r>
            <w:proofErr w:type="spellStart"/>
            <w:r>
              <w:t>SurveyWorks</w:t>
            </w:r>
            <w:proofErr w:type="spellEnd"/>
          </w:p>
        </w:tc>
      </w:tr>
      <w:tr w:rsidR="00C36EBF" w14:paraId="197462AC"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CB2492D" w14:textId="77777777" w:rsidR="00C36EBF" w:rsidRDefault="00C36EBF" w:rsidP="38149F03">
            <w:r>
              <w:t>Data:</w:t>
            </w:r>
          </w:p>
          <w:p w14:paraId="1EAE22A9" w14:textId="77777777" w:rsidR="00C36EBF" w:rsidRDefault="00C36EBF" w:rsidP="38149F03">
            <w:r>
              <w:t>Analysis:</w:t>
            </w:r>
          </w:p>
        </w:tc>
      </w:tr>
      <w:tr w:rsidR="008E4061" w14:paraId="48B2B1BB" w14:textId="77777777" w:rsidTr="008E4061">
        <w:tc>
          <w:tcPr>
            <w:tcW w:w="3025" w:type="pct"/>
            <w:hideMark/>
          </w:tcPr>
          <w:p w14:paraId="20FA1995" w14:textId="77777777" w:rsidR="00C36EBF" w:rsidRDefault="00C36EBF" w:rsidP="38149F03">
            <w:r>
              <w:t>Principal leads reflection and revision of the school’s mission</w:t>
            </w:r>
          </w:p>
          <w:p w14:paraId="35B42C57" w14:textId="77777777" w:rsidR="00C36EBF" w:rsidRPr="00C605D4" w:rsidRDefault="00C36EBF" w:rsidP="38149F03">
            <w:pPr>
              <w:rPr>
                <w:i/>
              </w:rPr>
            </w:pPr>
            <w:r w:rsidRPr="38149F03">
              <w:rPr>
                <w:i/>
                <w:iCs/>
              </w:rPr>
              <w:t>Weak Performance     1       2       3       4       Strong Performance  [ ] No Data</w:t>
            </w:r>
          </w:p>
          <w:p w14:paraId="5C15DCD2" w14:textId="77777777" w:rsidR="00C36EBF" w:rsidRDefault="00C36EBF" w:rsidP="006A4C02">
            <w:pPr>
              <w:spacing w:before="120"/>
            </w:pPr>
            <w:r w:rsidRPr="38149F03">
              <w:rPr>
                <w:i/>
                <w:iCs/>
              </w:rPr>
              <w:t>Unimportant               1       2       3       4       Important</w:t>
            </w:r>
          </w:p>
        </w:tc>
        <w:tc>
          <w:tcPr>
            <w:tcW w:w="955" w:type="pct"/>
          </w:tcPr>
          <w:p w14:paraId="4DC54E9D" w14:textId="77777777" w:rsidR="00C36EBF" w:rsidRDefault="00C36EBF" w:rsidP="00C36EBF"/>
        </w:tc>
        <w:tc>
          <w:tcPr>
            <w:tcW w:w="1019" w:type="pct"/>
          </w:tcPr>
          <w:p w14:paraId="2565AD36" w14:textId="77777777" w:rsidR="00C36EBF" w:rsidRDefault="00C36EBF" w:rsidP="00C36EBF"/>
        </w:tc>
      </w:tr>
      <w:tr w:rsidR="00C36EBF" w14:paraId="09E634FA"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A5926DB" w14:textId="77777777" w:rsidR="00C36EBF" w:rsidRDefault="00C36EBF" w:rsidP="38149F03">
            <w:r>
              <w:t>Data:</w:t>
            </w:r>
          </w:p>
          <w:p w14:paraId="193463D2" w14:textId="77777777" w:rsidR="00C36EBF" w:rsidRDefault="00C36EBF" w:rsidP="38149F03">
            <w:r>
              <w:t>Analysis:</w:t>
            </w:r>
          </w:p>
        </w:tc>
      </w:tr>
      <w:tr w:rsidR="008E4061" w14:paraId="22587CD0" w14:textId="77777777" w:rsidTr="008E4061">
        <w:tc>
          <w:tcPr>
            <w:tcW w:w="3025" w:type="pct"/>
            <w:hideMark/>
          </w:tcPr>
          <w:p w14:paraId="5F8B0B72" w14:textId="77777777" w:rsidR="00C36EBF" w:rsidRDefault="00C36EBF" w:rsidP="00203120">
            <w:pPr>
              <w:spacing w:before="0"/>
            </w:pPr>
            <w:r>
              <w:lastRenderedPageBreak/>
              <w:t>Principals are given the necessary authority to use their school leadership team to regularly make decisions about mission, curriculum and instruction and school policy.</w:t>
            </w:r>
          </w:p>
          <w:p w14:paraId="74431031" w14:textId="77777777" w:rsidR="00C36EBF" w:rsidRPr="00C605D4" w:rsidRDefault="00C36EBF" w:rsidP="00203120">
            <w:pPr>
              <w:spacing w:after="0"/>
              <w:rPr>
                <w:i/>
              </w:rPr>
            </w:pPr>
            <w:r w:rsidRPr="38149F03">
              <w:rPr>
                <w:i/>
                <w:iCs/>
              </w:rPr>
              <w:t>Weak Performance     1       2       3       4       Strong Performance  [ ] No Data</w:t>
            </w:r>
          </w:p>
          <w:p w14:paraId="4BD12AB3" w14:textId="77777777" w:rsidR="00C36EBF" w:rsidRDefault="00C36EBF" w:rsidP="006A4C02">
            <w:pPr>
              <w:spacing w:before="120" w:after="0"/>
            </w:pPr>
            <w:r w:rsidRPr="38149F03">
              <w:rPr>
                <w:i/>
                <w:iCs/>
              </w:rPr>
              <w:t>Unimportant               1       2       3       4       Important</w:t>
            </w:r>
          </w:p>
        </w:tc>
        <w:tc>
          <w:tcPr>
            <w:tcW w:w="955" w:type="pct"/>
          </w:tcPr>
          <w:p w14:paraId="325FFB75" w14:textId="77777777" w:rsidR="00C36EBF" w:rsidRDefault="00C36EBF" w:rsidP="00C36EBF"/>
        </w:tc>
        <w:tc>
          <w:tcPr>
            <w:tcW w:w="1019" w:type="pct"/>
            <w:hideMark/>
          </w:tcPr>
          <w:p w14:paraId="273E7698" w14:textId="77777777" w:rsidR="00C36EBF" w:rsidRDefault="00C36EBF" w:rsidP="00C36EBF">
            <w:r>
              <w:t xml:space="preserve">SEA – Admin </w:t>
            </w:r>
            <w:proofErr w:type="spellStart"/>
            <w:r>
              <w:t>SurveyWorks</w:t>
            </w:r>
            <w:proofErr w:type="spellEnd"/>
          </w:p>
        </w:tc>
      </w:tr>
      <w:tr w:rsidR="00C36EBF" w14:paraId="2F9708D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7B8F800" w14:textId="77777777" w:rsidR="00C36EBF" w:rsidRDefault="00C36EBF" w:rsidP="38149F03">
            <w:r>
              <w:t>Data:</w:t>
            </w:r>
          </w:p>
          <w:p w14:paraId="4E0EF9EE" w14:textId="77777777" w:rsidR="00C36EBF" w:rsidRDefault="00C36EBF" w:rsidP="38149F03">
            <w:r>
              <w:t>Analysis:</w:t>
            </w:r>
          </w:p>
        </w:tc>
      </w:tr>
      <w:tr w:rsidR="008E4061" w14:paraId="62EE107A" w14:textId="77777777" w:rsidTr="008E4061">
        <w:tc>
          <w:tcPr>
            <w:tcW w:w="3025" w:type="pct"/>
            <w:hideMark/>
          </w:tcPr>
          <w:p w14:paraId="5039D5E0" w14:textId="77777777" w:rsidR="00C36EBF" w:rsidRDefault="00C36EBF" w:rsidP="38149F03">
            <w:r>
              <w:t xml:space="preserve">School(s) maintain an active and effective school improvement team that meets regularly and oversees implementation all aspects of school improvement. </w:t>
            </w:r>
          </w:p>
          <w:p w14:paraId="55CEC2B2" w14:textId="77777777" w:rsidR="00C36EBF" w:rsidRPr="00C605D4" w:rsidRDefault="00C36EBF" w:rsidP="00203120">
            <w:pPr>
              <w:spacing w:after="0"/>
              <w:rPr>
                <w:i/>
              </w:rPr>
            </w:pPr>
            <w:r w:rsidRPr="38149F03">
              <w:rPr>
                <w:i/>
                <w:iCs/>
              </w:rPr>
              <w:t>Weak Performance     1       2       3       4       Strong Performance  [ ] No Data</w:t>
            </w:r>
          </w:p>
          <w:p w14:paraId="78101C13" w14:textId="77777777" w:rsidR="00C36EBF" w:rsidRDefault="00C36EBF" w:rsidP="006A4C02">
            <w:pPr>
              <w:spacing w:before="120" w:after="0"/>
            </w:pPr>
            <w:r w:rsidRPr="38149F03">
              <w:rPr>
                <w:i/>
                <w:iCs/>
              </w:rPr>
              <w:t>Unimportant               1       2       3       4       Important</w:t>
            </w:r>
          </w:p>
        </w:tc>
        <w:tc>
          <w:tcPr>
            <w:tcW w:w="955" w:type="pct"/>
          </w:tcPr>
          <w:p w14:paraId="1D11F6F2" w14:textId="77777777" w:rsidR="00C36EBF" w:rsidRDefault="00C36EBF" w:rsidP="00C36EBF"/>
        </w:tc>
        <w:tc>
          <w:tcPr>
            <w:tcW w:w="1019" w:type="pct"/>
            <w:hideMark/>
          </w:tcPr>
          <w:p w14:paraId="553B6712" w14:textId="77777777" w:rsidR="00C36EBF" w:rsidRDefault="00C36EBF" w:rsidP="38149F03">
            <w:r>
              <w:t>LEA – School Improvement meeting minutes, schedules</w:t>
            </w:r>
          </w:p>
        </w:tc>
      </w:tr>
      <w:tr w:rsidR="00C36EBF" w14:paraId="6FE6CC6B"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1FB0A96" w14:textId="77777777" w:rsidR="00C36EBF" w:rsidRDefault="00C36EBF" w:rsidP="38149F03">
            <w:r>
              <w:t>Data:</w:t>
            </w:r>
          </w:p>
          <w:p w14:paraId="76D1F667" w14:textId="77777777" w:rsidR="00C36EBF" w:rsidRDefault="00C36EBF" w:rsidP="38149F03">
            <w:r>
              <w:t>Analysis:</w:t>
            </w:r>
          </w:p>
        </w:tc>
      </w:tr>
      <w:tr w:rsidR="008E4061" w14:paraId="0899BAA2" w14:textId="77777777" w:rsidTr="008E4061">
        <w:tc>
          <w:tcPr>
            <w:tcW w:w="3025" w:type="pct"/>
          </w:tcPr>
          <w:p w14:paraId="043D2095" w14:textId="77777777" w:rsidR="00C36EBF" w:rsidRDefault="00C36EBF" w:rsidP="38149F03">
            <w:r>
              <w:t>Principal routinely evaluates the effectiveness of the schools English Learner Program using valid and reliable data</w:t>
            </w:r>
          </w:p>
          <w:p w14:paraId="3817A369" w14:textId="77777777" w:rsidR="00C36EBF" w:rsidRPr="00C605D4" w:rsidRDefault="00C36EBF" w:rsidP="00203120">
            <w:pPr>
              <w:spacing w:after="0"/>
              <w:rPr>
                <w:i/>
              </w:rPr>
            </w:pPr>
            <w:r w:rsidRPr="38149F03">
              <w:rPr>
                <w:i/>
                <w:iCs/>
              </w:rPr>
              <w:t>Weak Performance     1       2       3       4       Strong Performance  [ ] No Data</w:t>
            </w:r>
          </w:p>
          <w:p w14:paraId="4B626AB2" w14:textId="6487D244" w:rsidR="00C36EBF" w:rsidRDefault="00C36EBF" w:rsidP="006A4C02">
            <w:pPr>
              <w:spacing w:before="120" w:after="0"/>
            </w:pPr>
            <w:r w:rsidRPr="38149F03">
              <w:rPr>
                <w:i/>
                <w:iCs/>
              </w:rPr>
              <w:t>Unimportant               1       2       3       4       Important</w:t>
            </w:r>
          </w:p>
        </w:tc>
        <w:tc>
          <w:tcPr>
            <w:tcW w:w="955" w:type="pct"/>
          </w:tcPr>
          <w:p w14:paraId="19A40E5A" w14:textId="77777777" w:rsidR="00C36EBF" w:rsidRDefault="00C36EBF" w:rsidP="00C36EBF"/>
        </w:tc>
        <w:tc>
          <w:tcPr>
            <w:tcW w:w="1019" w:type="pct"/>
          </w:tcPr>
          <w:p w14:paraId="45C74473" w14:textId="77777777" w:rsidR="00C36EBF" w:rsidRDefault="00C36EBF" w:rsidP="00C36EBF"/>
        </w:tc>
      </w:tr>
      <w:tr w:rsidR="00C36EBF" w14:paraId="284CF322"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C999DF0" w14:textId="77777777" w:rsidR="00C36EBF" w:rsidRDefault="00C36EBF" w:rsidP="38149F03">
            <w:r>
              <w:t>Data:</w:t>
            </w:r>
          </w:p>
          <w:p w14:paraId="7C4CC5CB" w14:textId="77777777" w:rsidR="00C36EBF" w:rsidRDefault="00C36EBF" w:rsidP="38149F03">
            <w:r>
              <w:t>Analysis:</w:t>
            </w:r>
          </w:p>
        </w:tc>
      </w:tr>
      <w:tr w:rsidR="008E4061" w14:paraId="3B7DD7D1" w14:textId="77777777" w:rsidTr="008E4061">
        <w:tc>
          <w:tcPr>
            <w:tcW w:w="3025" w:type="pct"/>
            <w:hideMark/>
          </w:tcPr>
          <w:p w14:paraId="2B1838E4" w14:textId="77777777" w:rsidR="00C36EBF" w:rsidRDefault="00C36EBF" w:rsidP="38149F03">
            <w:r>
              <w:lastRenderedPageBreak/>
              <w:t>Teachers feel that the school has a positive work environment in which the principal treats them fairly and creates environment of open communication.</w:t>
            </w:r>
          </w:p>
          <w:p w14:paraId="5B4B5EFD" w14:textId="77777777" w:rsidR="00C36EBF" w:rsidRPr="00C605D4" w:rsidRDefault="00C36EBF" w:rsidP="38149F03">
            <w:pPr>
              <w:rPr>
                <w:i/>
              </w:rPr>
            </w:pPr>
            <w:r w:rsidRPr="38149F03">
              <w:rPr>
                <w:i/>
                <w:iCs/>
              </w:rPr>
              <w:t>Weak Performance     1       2       3       4       Strong Performance  [ ] No Data</w:t>
            </w:r>
          </w:p>
          <w:p w14:paraId="7587F9C8" w14:textId="77777777" w:rsidR="00C36EBF" w:rsidRDefault="00C36EBF" w:rsidP="38149F03">
            <w:r w:rsidRPr="38149F03">
              <w:rPr>
                <w:i/>
                <w:iCs/>
              </w:rPr>
              <w:t>Unimportant               1       2       3       4       Important</w:t>
            </w:r>
          </w:p>
        </w:tc>
        <w:tc>
          <w:tcPr>
            <w:tcW w:w="955" w:type="pct"/>
          </w:tcPr>
          <w:p w14:paraId="7C8660BE" w14:textId="77777777" w:rsidR="00C36EBF" w:rsidRDefault="00C36EBF" w:rsidP="00C36EBF"/>
        </w:tc>
        <w:tc>
          <w:tcPr>
            <w:tcW w:w="1019" w:type="pct"/>
            <w:hideMark/>
          </w:tcPr>
          <w:p w14:paraId="4A3A593A" w14:textId="77777777" w:rsidR="00C36EBF" w:rsidRDefault="00C36EBF" w:rsidP="00C36EBF">
            <w:r>
              <w:t xml:space="preserve">SEA – </w:t>
            </w:r>
            <w:proofErr w:type="spellStart"/>
            <w:r>
              <w:t>SurveyWorks</w:t>
            </w:r>
            <w:proofErr w:type="spellEnd"/>
          </w:p>
        </w:tc>
      </w:tr>
      <w:tr w:rsidR="00C36EBF" w14:paraId="6B69CD4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5CD4D48" w14:textId="77777777" w:rsidR="00C36EBF" w:rsidRDefault="00C36EBF" w:rsidP="38149F03">
            <w:r>
              <w:t>Data:</w:t>
            </w:r>
          </w:p>
          <w:p w14:paraId="101AB3A0" w14:textId="77777777" w:rsidR="00C36EBF" w:rsidRDefault="00C36EBF" w:rsidP="38149F03">
            <w:r>
              <w:t>Analysis:</w:t>
            </w:r>
          </w:p>
        </w:tc>
      </w:tr>
    </w:tbl>
    <w:p w14:paraId="41B820CF" w14:textId="77777777" w:rsidR="009337B3" w:rsidRDefault="009337B3" w:rsidP="009727BF">
      <w:pPr>
        <w:pStyle w:val="RIDEH3"/>
      </w:pPr>
    </w:p>
    <w:p w14:paraId="68155F9C" w14:textId="77777777" w:rsidR="009337B3" w:rsidRDefault="009337B3">
      <w:pPr>
        <w:spacing w:before="0" w:after="0"/>
        <w:rPr>
          <w:i/>
          <w:sz w:val="32"/>
        </w:rPr>
      </w:pPr>
      <w:r>
        <w:br w:type="page"/>
      </w:r>
    </w:p>
    <w:p w14:paraId="54F3FF11" w14:textId="4FCF8B07" w:rsidR="00C36EBF" w:rsidRDefault="00C36EBF" w:rsidP="009727BF">
      <w:pPr>
        <w:pStyle w:val="RIDEH3"/>
      </w:pPr>
      <w:r>
        <w:lastRenderedPageBreak/>
        <w:t xml:space="preserve">RI Framework </w:t>
      </w:r>
      <w:r w:rsidR="00BD36C5">
        <w:t xml:space="preserve">for Comprehensive School Improvement </w:t>
      </w:r>
      <w:r>
        <w:t>Domain: Talent Development and Collaboration</w:t>
      </w:r>
    </w:p>
    <w:p w14:paraId="0B4497FA" w14:textId="15274E1F" w:rsidR="006B2269" w:rsidRDefault="006B2269" w:rsidP="006B2269">
      <w:pPr>
        <w:pStyle w:val="RIDEH4"/>
      </w:pPr>
      <w:r>
        <w:t>Guiding questions for this domain:</w:t>
      </w:r>
    </w:p>
    <w:p w14:paraId="0472BCCE" w14:textId="77777777" w:rsidR="006B2269" w:rsidRDefault="006B2269" w:rsidP="003A67ED">
      <w:pPr>
        <w:pStyle w:val="ListParagraph"/>
        <w:numPr>
          <w:ilvl w:val="0"/>
          <w:numId w:val="44"/>
        </w:numPr>
      </w:pPr>
      <w:r>
        <w:t>How is professional learning planned?</w:t>
      </w:r>
    </w:p>
    <w:p w14:paraId="40C1E940" w14:textId="77777777" w:rsidR="006B2269" w:rsidRDefault="006B2269" w:rsidP="003A67ED">
      <w:pPr>
        <w:pStyle w:val="ListParagraph"/>
        <w:numPr>
          <w:ilvl w:val="0"/>
          <w:numId w:val="44"/>
        </w:numPr>
      </w:pPr>
      <w:r>
        <w:t>What structures and supports are given so that common planning time is used well?</w:t>
      </w:r>
    </w:p>
    <w:p w14:paraId="6A1E21DA" w14:textId="77777777" w:rsidR="006B2269" w:rsidRDefault="006B2269" w:rsidP="003A67ED">
      <w:pPr>
        <w:pStyle w:val="ListParagraph"/>
        <w:numPr>
          <w:ilvl w:val="0"/>
          <w:numId w:val="44"/>
        </w:numPr>
      </w:pPr>
      <w:r>
        <w:t>Are there opportunities for conversations that build an understanding of vertical articulation within content domains?</w:t>
      </w:r>
    </w:p>
    <w:p w14:paraId="21058DBA" w14:textId="77777777" w:rsidR="006B2269" w:rsidRDefault="006B2269" w:rsidP="003A67ED">
      <w:pPr>
        <w:pStyle w:val="ListParagraph"/>
        <w:numPr>
          <w:ilvl w:val="0"/>
          <w:numId w:val="44"/>
        </w:numPr>
      </w:pPr>
      <w:r>
        <w:t>How is feedback provided to teachers?  Is there a shared understanding of high leverage instructional practices?</w:t>
      </w:r>
    </w:p>
    <w:p w14:paraId="6D1AD0C4" w14:textId="77777777" w:rsidR="006B2269" w:rsidRDefault="006B2269" w:rsidP="003A67ED">
      <w:pPr>
        <w:pStyle w:val="ListParagraph"/>
        <w:numPr>
          <w:ilvl w:val="0"/>
          <w:numId w:val="44"/>
        </w:numPr>
      </w:pPr>
      <w:r>
        <w:t>How are teachers hired in the school?  What profile of applicant does the school need and how is that decided?</w:t>
      </w:r>
    </w:p>
    <w:p w14:paraId="38C7D1E2" w14:textId="77777777" w:rsidR="006B2269" w:rsidRPr="006B2269" w:rsidRDefault="006B2269" w:rsidP="003A67ED">
      <w:pPr>
        <w:pStyle w:val="ListParagraph"/>
        <w:numPr>
          <w:ilvl w:val="0"/>
          <w:numId w:val="44"/>
        </w:numPr>
        <w:rPr>
          <w:b/>
        </w:rPr>
      </w:pPr>
      <w:r>
        <w:t>How are teachers hired in the school?  What profile of applicant does the school need and how is that decided</w:t>
      </w:r>
      <w:r w:rsidRPr="009337B3">
        <w:t>?</w:t>
      </w:r>
    </w:p>
    <w:tbl>
      <w:tblPr>
        <w:tblW w:w="5456" w:type="pct"/>
        <w:tblInd w:w="-635" w:type="dxa"/>
        <w:tblLook w:val="04A0" w:firstRow="1" w:lastRow="0" w:firstColumn="1" w:lastColumn="0" w:noHBand="0" w:noVBand="1"/>
      </w:tblPr>
      <w:tblGrid>
        <w:gridCol w:w="8191"/>
        <w:gridCol w:w="2970"/>
        <w:gridCol w:w="2970"/>
      </w:tblGrid>
      <w:tr w:rsidR="00C36EBF" w14:paraId="583D8BFF" w14:textId="77777777" w:rsidTr="00F02FC6">
        <w:trPr>
          <w:trHeight w:val="650"/>
        </w:trPr>
        <w:tc>
          <w:tcPr>
            <w:tcW w:w="2898" w:type="pct"/>
            <w:tcBorders>
              <w:top w:val="single" w:sz="4" w:space="0" w:color="auto"/>
              <w:left w:val="single" w:sz="4" w:space="0" w:color="auto"/>
              <w:bottom w:val="single" w:sz="4" w:space="0" w:color="auto"/>
              <w:right w:val="single" w:sz="4" w:space="0" w:color="auto"/>
            </w:tcBorders>
            <w:hideMark/>
          </w:tcPr>
          <w:p w14:paraId="2F8D21E4" w14:textId="77777777" w:rsidR="00C36EBF" w:rsidRDefault="00C36EBF" w:rsidP="00C36EBF">
            <w:pPr>
              <w:rPr>
                <w:b/>
                <w:bCs/>
              </w:rPr>
            </w:pPr>
            <w:r>
              <w:rPr>
                <w:b/>
                <w:bCs/>
              </w:rPr>
              <w:t>Indicator</w:t>
            </w:r>
          </w:p>
        </w:tc>
        <w:tc>
          <w:tcPr>
            <w:tcW w:w="1051" w:type="pct"/>
            <w:tcBorders>
              <w:top w:val="single" w:sz="4" w:space="0" w:color="auto"/>
              <w:left w:val="single" w:sz="4" w:space="0" w:color="auto"/>
              <w:bottom w:val="single" w:sz="4" w:space="0" w:color="auto"/>
              <w:right w:val="single" w:sz="4" w:space="0" w:color="auto"/>
            </w:tcBorders>
            <w:hideMark/>
          </w:tcPr>
          <w:p w14:paraId="545A0530" w14:textId="77777777" w:rsidR="00C36EBF" w:rsidRDefault="00C36EBF" w:rsidP="00C36EBF">
            <w:pPr>
              <w:rPr>
                <w:b/>
                <w:bCs/>
              </w:rPr>
            </w:pPr>
            <w:r>
              <w:rPr>
                <w:b/>
                <w:bCs/>
              </w:rPr>
              <w:t>Accountability Elements</w:t>
            </w:r>
          </w:p>
        </w:tc>
        <w:tc>
          <w:tcPr>
            <w:tcW w:w="1051" w:type="pct"/>
            <w:tcBorders>
              <w:top w:val="single" w:sz="4" w:space="0" w:color="auto"/>
              <w:left w:val="single" w:sz="4" w:space="0" w:color="auto"/>
              <w:bottom w:val="single" w:sz="4" w:space="0" w:color="auto"/>
              <w:right w:val="single" w:sz="4" w:space="0" w:color="auto"/>
            </w:tcBorders>
            <w:hideMark/>
          </w:tcPr>
          <w:p w14:paraId="1C85E8B8" w14:textId="77777777" w:rsidR="00C36EBF" w:rsidRDefault="00C36EBF" w:rsidP="00C36EBF">
            <w:pPr>
              <w:rPr>
                <w:b/>
                <w:bCs/>
              </w:rPr>
            </w:pPr>
            <w:r>
              <w:rPr>
                <w:b/>
                <w:bCs/>
              </w:rPr>
              <w:t>Example Data Sources</w:t>
            </w:r>
          </w:p>
        </w:tc>
      </w:tr>
      <w:tr w:rsidR="00C36EBF" w14:paraId="4D4E87B8"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4C309578" w14:textId="77777777" w:rsidR="00C36EBF" w:rsidRDefault="00C36EBF" w:rsidP="00203120">
            <w:pPr>
              <w:spacing w:after="0"/>
            </w:pPr>
            <w:r>
              <w:t>Teachers receive the high quality professional learning opportunities</w:t>
            </w:r>
          </w:p>
          <w:p w14:paraId="7EE302A4" w14:textId="77777777" w:rsidR="00C36EBF" w:rsidRPr="00C605D4" w:rsidRDefault="00C36EBF" w:rsidP="00203120">
            <w:pPr>
              <w:spacing w:before="120" w:after="0"/>
              <w:rPr>
                <w:i/>
              </w:rPr>
            </w:pPr>
            <w:r w:rsidRPr="38149F03">
              <w:rPr>
                <w:i/>
                <w:iCs/>
              </w:rPr>
              <w:t>Weak Performance     1       2       3       4       Strong Performance  [ ] No Data</w:t>
            </w:r>
          </w:p>
          <w:p w14:paraId="65E95CEA" w14:textId="77777777" w:rsidR="00C36EBF" w:rsidRDefault="00C36EBF" w:rsidP="00203120">
            <w:pPr>
              <w:spacing w:before="12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49E6947"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0C39B4B1" w14:textId="77777777" w:rsidR="00C36EBF" w:rsidRPr="00203120" w:rsidRDefault="00C36EBF" w:rsidP="00203120">
            <w:pPr>
              <w:spacing w:before="120" w:after="0"/>
              <w:rPr>
                <w:sz w:val="22"/>
              </w:rPr>
            </w:pPr>
            <w:r w:rsidRPr="00203120">
              <w:rPr>
                <w:sz w:val="22"/>
              </w:rPr>
              <w:t xml:space="preserve">SEA – </w:t>
            </w:r>
            <w:proofErr w:type="spellStart"/>
            <w:r w:rsidRPr="00203120">
              <w:rPr>
                <w:sz w:val="22"/>
              </w:rPr>
              <w:t>SurveyWorks</w:t>
            </w:r>
            <w:proofErr w:type="spellEnd"/>
            <w:r w:rsidRPr="00203120">
              <w:rPr>
                <w:sz w:val="22"/>
              </w:rPr>
              <w:t>, Professional Learning Audit</w:t>
            </w:r>
          </w:p>
          <w:p w14:paraId="1CD5B35C" w14:textId="77777777" w:rsidR="00C36EBF" w:rsidRDefault="00C36EBF" w:rsidP="00203120">
            <w:pPr>
              <w:spacing w:before="120" w:after="0"/>
            </w:pPr>
            <w:r w:rsidRPr="00203120">
              <w:rPr>
                <w:sz w:val="22"/>
              </w:rPr>
              <w:t>LEA – Teacher attendance at PD, PD Exit Tickets</w:t>
            </w:r>
          </w:p>
        </w:tc>
      </w:tr>
      <w:tr w:rsidR="00C36EBF" w14:paraId="5687796F"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8B979A1" w14:textId="77777777" w:rsidR="00C36EBF" w:rsidRDefault="00C36EBF" w:rsidP="38149F03">
            <w:r>
              <w:t>Data:</w:t>
            </w:r>
          </w:p>
          <w:p w14:paraId="5E7C02E2" w14:textId="77777777" w:rsidR="00C36EBF" w:rsidRDefault="00C36EBF" w:rsidP="00F02FC6">
            <w:pPr>
              <w:spacing w:after="0"/>
            </w:pPr>
            <w:r>
              <w:t>Analysis:</w:t>
            </w:r>
          </w:p>
        </w:tc>
      </w:tr>
      <w:tr w:rsidR="00C36EBF" w14:paraId="22D5717D"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264A6F4B" w14:textId="77777777" w:rsidR="00C36EBF" w:rsidRDefault="00C36EBF" w:rsidP="00203120">
            <w:pPr>
              <w:spacing w:after="0"/>
            </w:pPr>
            <w:r>
              <w:t>Teachers receive the right amount of professional development according to perceived need</w:t>
            </w:r>
          </w:p>
          <w:p w14:paraId="109C4D2B" w14:textId="77777777" w:rsidR="00C36EBF" w:rsidRPr="00C605D4" w:rsidRDefault="00C36EBF" w:rsidP="00203120">
            <w:pPr>
              <w:spacing w:before="120" w:after="0"/>
              <w:rPr>
                <w:i/>
              </w:rPr>
            </w:pPr>
            <w:r w:rsidRPr="38149F03">
              <w:rPr>
                <w:i/>
                <w:iCs/>
              </w:rPr>
              <w:t>Weak Performance     1       2       3       4       Strong Performance  [ ] No Data</w:t>
            </w:r>
          </w:p>
          <w:p w14:paraId="57491195" w14:textId="77777777" w:rsidR="00C36EBF" w:rsidRDefault="00C36EBF" w:rsidP="00203120">
            <w:pPr>
              <w:spacing w:before="12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29346C5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5B2D8FC3" w14:textId="77777777" w:rsidR="00C36EBF" w:rsidRDefault="00C36EBF" w:rsidP="00C36EBF">
            <w:r>
              <w:t xml:space="preserve">SEA – </w:t>
            </w:r>
            <w:proofErr w:type="spellStart"/>
            <w:r>
              <w:t>SurveyWorks</w:t>
            </w:r>
            <w:proofErr w:type="spellEnd"/>
          </w:p>
          <w:p w14:paraId="7DF10839" w14:textId="77777777" w:rsidR="00C36EBF" w:rsidRDefault="00C36EBF" w:rsidP="38149F03">
            <w:r>
              <w:t>LEA – Teacher attendance at PD, PD Exit Tickets</w:t>
            </w:r>
          </w:p>
        </w:tc>
      </w:tr>
      <w:tr w:rsidR="00C36EBF" w14:paraId="297F8E7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16F88C5" w14:textId="77777777" w:rsidR="00C36EBF" w:rsidRDefault="00C36EBF" w:rsidP="38149F03">
            <w:r>
              <w:t>Data:</w:t>
            </w:r>
          </w:p>
          <w:p w14:paraId="5EDEEEE4" w14:textId="77777777" w:rsidR="00C36EBF" w:rsidRDefault="00C36EBF" w:rsidP="00F02FC6">
            <w:pPr>
              <w:spacing w:after="0"/>
            </w:pPr>
            <w:r>
              <w:t>Analysis:</w:t>
            </w:r>
          </w:p>
        </w:tc>
      </w:tr>
      <w:tr w:rsidR="00C36EBF" w14:paraId="392E1BB9"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1D88A1A7" w14:textId="77777777" w:rsidR="00C36EBF" w:rsidRDefault="00C36EBF" w:rsidP="38149F03">
            <w:r>
              <w:lastRenderedPageBreak/>
              <w:t>Teachers receive the right amount of professional development in referring students to health and social services</w:t>
            </w:r>
          </w:p>
          <w:p w14:paraId="1DAE4F46" w14:textId="77777777" w:rsidR="00C36EBF" w:rsidRPr="00C605D4" w:rsidRDefault="00C36EBF" w:rsidP="00203120">
            <w:pPr>
              <w:spacing w:after="0"/>
              <w:rPr>
                <w:i/>
              </w:rPr>
            </w:pPr>
            <w:r w:rsidRPr="38149F03">
              <w:rPr>
                <w:i/>
                <w:iCs/>
              </w:rPr>
              <w:t>Weak Performance     1       2       3       4       Strong Performance  [ ] No Data</w:t>
            </w:r>
          </w:p>
          <w:p w14:paraId="4323EE78"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54805AB8"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5B25189D" w14:textId="77777777" w:rsidR="00C36EBF" w:rsidRDefault="00C36EBF" w:rsidP="00C36EBF"/>
        </w:tc>
      </w:tr>
      <w:tr w:rsidR="00C36EBF" w14:paraId="75769FAD"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8EA5622" w14:textId="77777777" w:rsidR="00C36EBF" w:rsidRDefault="00C36EBF" w:rsidP="38149F03">
            <w:r>
              <w:t>Data:</w:t>
            </w:r>
          </w:p>
          <w:p w14:paraId="10F72C99" w14:textId="77777777" w:rsidR="00C36EBF" w:rsidRDefault="00C36EBF" w:rsidP="38149F03">
            <w:r>
              <w:t>Analysis:</w:t>
            </w:r>
          </w:p>
        </w:tc>
      </w:tr>
      <w:tr w:rsidR="00C36EBF" w14:paraId="6B46AB7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2D8B598" w14:textId="77777777" w:rsidR="00C36EBF" w:rsidRDefault="00C36EBF" w:rsidP="38149F03">
            <w:r>
              <w:t>Teachers receive the right amount of professional development in classroom management</w:t>
            </w:r>
          </w:p>
          <w:p w14:paraId="2EBB6AE7" w14:textId="77777777" w:rsidR="00C36EBF" w:rsidRPr="00C605D4" w:rsidRDefault="00C36EBF" w:rsidP="00203120">
            <w:pPr>
              <w:spacing w:after="0"/>
              <w:rPr>
                <w:i/>
              </w:rPr>
            </w:pPr>
            <w:r w:rsidRPr="38149F03">
              <w:rPr>
                <w:i/>
                <w:iCs/>
              </w:rPr>
              <w:t>Weak Performance     1       2       3       4       Strong Performance  [ ] No Data</w:t>
            </w:r>
          </w:p>
          <w:p w14:paraId="6700DBDC"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26FF6CC0"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2FFBD5D2" w14:textId="77777777" w:rsidR="00C36EBF" w:rsidRDefault="00C36EBF" w:rsidP="00C36EBF">
            <w:r>
              <w:t xml:space="preserve">SEA – </w:t>
            </w:r>
            <w:proofErr w:type="spellStart"/>
            <w:r>
              <w:t>SurveyWorks</w:t>
            </w:r>
            <w:proofErr w:type="spellEnd"/>
          </w:p>
        </w:tc>
      </w:tr>
      <w:tr w:rsidR="00C36EBF" w14:paraId="0A4B8E91"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112D97DB" w14:textId="77777777" w:rsidR="00C36EBF" w:rsidRDefault="00C36EBF" w:rsidP="38149F03">
            <w:r>
              <w:t>Data:</w:t>
            </w:r>
          </w:p>
          <w:p w14:paraId="1D275DF0" w14:textId="77777777" w:rsidR="00C36EBF" w:rsidRDefault="00C36EBF" w:rsidP="38149F03">
            <w:r>
              <w:t>Analysis:</w:t>
            </w:r>
          </w:p>
        </w:tc>
      </w:tr>
      <w:tr w:rsidR="00C36EBF" w14:paraId="2496EB4D"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0FA90401" w14:textId="77777777" w:rsidR="00C36EBF" w:rsidRDefault="00C36EBF" w:rsidP="38149F03">
            <w:r>
              <w:t>Teachers collaborative planning time is regularly used to identify and improve quality curricular materials and for lesson planning and development</w:t>
            </w:r>
          </w:p>
          <w:p w14:paraId="620B5E19" w14:textId="77777777" w:rsidR="00C36EBF" w:rsidRPr="00C605D4" w:rsidRDefault="00C36EBF" w:rsidP="00F02FC6">
            <w:pPr>
              <w:spacing w:before="120" w:after="0"/>
              <w:rPr>
                <w:i/>
              </w:rPr>
            </w:pPr>
            <w:r w:rsidRPr="38149F03">
              <w:rPr>
                <w:i/>
                <w:iCs/>
              </w:rPr>
              <w:t>Weak Performance     1       2       3       4       Strong Performance  [ ] No Data</w:t>
            </w:r>
          </w:p>
          <w:p w14:paraId="6925C6B6"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694527F4"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D1AB4CD" w14:textId="77777777" w:rsidR="00C36EBF" w:rsidRDefault="00C36EBF" w:rsidP="00C36EBF"/>
        </w:tc>
      </w:tr>
      <w:tr w:rsidR="00C36EBF" w14:paraId="5CAC7D5B"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CCD9FBF" w14:textId="77777777" w:rsidR="00C36EBF" w:rsidRDefault="00C36EBF" w:rsidP="38149F03">
            <w:r>
              <w:t>Data:</w:t>
            </w:r>
          </w:p>
          <w:p w14:paraId="077633C3" w14:textId="77777777" w:rsidR="00C36EBF" w:rsidRDefault="00C36EBF" w:rsidP="38149F03">
            <w:r>
              <w:t>Analysis:</w:t>
            </w:r>
          </w:p>
        </w:tc>
      </w:tr>
      <w:tr w:rsidR="00C36EBF" w14:paraId="38508FB9"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051EAC4" w14:textId="77777777" w:rsidR="00C36EBF" w:rsidRDefault="00C36EBF" w:rsidP="38149F03">
            <w:r>
              <w:lastRenderedPageBreak/>
              <w:t>Teachers receive timely and meaningful feedback on their performance</w:t>
            </w:r>
          </w:p>
          <w:p w14:paraId="41A851D2" w14:textId="77777777" w:rsidR="00C36EBF" w:rsidRPr="00C605D4" w:rsidRDefault="00C36EBF" w:rsidP="38149F03">
            <w:pPr>
              <w:rPr>
                <w:i/>
              </w:rPr>
            </w:pPr>
            <w:r w:rsidRPr="38149F03">
              <w:rPr>
                <w:i/>
                <w:iCs/>
              </w:rPr>
              <w:t>Weak Performance     1       2       3       4       Strong Performance  [ ] No Data</w:t>
            </w:r>
          </w:p>
          <w:p w14:paraId="7157BF5A"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E54C646"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25473888" w14:textId="77777777" w:rsidR="00C36EBF" w:rsidRDefault="00C36EBF" w:rsidP="00C36EBF">
            <w:r>
              <w:t xml:space="preserve">SEA – </w:t>
            </w:r>
            <w:proofErr w:type="spellStart"/>
            <w:r>
              <w:t>SurveyWorks</w:t>
            </w:r>
            <w:proofErr w:type="spellEnd"/>
            <w:r>
              <w:t xml:space="preserve">, Teacher </w:t>
            </w:r>
            <w:proofErr w:type="spellStart"/>
            <w:r>
              <w:t>eval</w:t>
            </w:r>
            <w:proofErr w:type="spellEnd"/>
          </w:p>
        </w:tc>
      </w:tr>
      <w:tr w:rsidR="00C36EBF" w14:paraId="18B39A4E"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5A68FA4" w14:textId="77777777" w:rsidR="00C36EBF" w:rsidRDefault="00C36EBF" w:rsidP="38149F03">
            <w:r>
              <w:t>Data:</w:t>
            </w:r>
          </w:p>
          <w:p w14:paraId="61E13B7A" w14:textId="77777777" w:rsidR="00C36EBF" w:rsidRDefault="00C36EBF" w:rsidP="38149F03">
            <w:r>
              <w:t>Analysis:</w:t>
            </w:r>
          </w:p>
        </w:tc>
      </w:tr>
      <w:tr w:rsidR="00C36EBF" w14:paraId="113BD949"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3D3353CA" w14:textId="77777777" w:rsidR="00C36EBF" w:rsidRDefault="00C36EBF" w:rsidP="38149F03">
            <w:r>
              <w:t>Most professional development offerings align to teacher need</w:t>
            </w:r>
          </w:p>
          <w:p w14:paraId="752241B9" w14:textId="77777777" w:rsidR="00C36EBF" w:rsidRPr="00C605D4" w:rsidRDefault="00C36EBF" w:rsidP="38149F03">
            <w:pPr>
              <w:rPr>
                <w:i/>
              </w:rPr>
            </w:pPr>
            <w:r w:rsidRPr="38149F03">
              <w:rPr>
                <w:i/>
                <w:iCs/>
              </w:rPr>
              <w:t>Weak Performance     1       2       3       4       Strong Performance  [ ] No Data</w:t>
            </w:r>
          </w:p>
          <w:p w14:paraId="3E405224"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49BF356"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2DD3164A" w14:textId="77777777" w:rsidR="00C36EBF" w:rsidRPr="00C605D4" w:rsidRDefault="00C36EBF" w:rsidP="38149F03">
            <w:pPr>
              <w:rPr>
                <w:i/>
              </w:rPr>
            </w:pPr>
            <w:r>
              <w:t xml:space="preserve">SEA – </w:t>
            </w:r>
            <w:r w:rsidRPr="38149F03">
              <w:rPr>
                <w:i/>
                <w:iCs/>
              </w:rPr>
              <w:t>ECN data</w:t>
            </w:r>
          </w:p>
          <w:p w14:paraId="160AEBE1" w14:textId="77777777" w:rsidR="00C36EBF" w:rsidRDefault="00C36EBF" w:rsidP="38149F03">
            <w:r>
              <w:t>LEA – PD records</w:t>
            </w:r>
          </w:p>
          <w:p w14:paraId="3C07C5CB" w14:textId="77777777" w:rsidR="00C36EBF" w:rsidRDefault="00C36EBF" w:rsidP="00C36EBF"/>
        </w:tc>
      </w:tr>
      <w:tr w:rsidR="00C36EBF" w14:paraId="485AE3D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00B8582" w14:textId="77777777" w:rsidR="00C36EBF" w:rsidRDefault="00C36EBF" w:rsidP="38149F03">
            <w:r>
              <w:t>Data:</w:t>
            </w:r>
          </w:p>
          <w:p w14:paraId="150DAAB7" w14:textId="77777777" w:rsidR="00C36EBF" w:rsidRDefault="00C36EBF" w:rsidP="38149F03">
            <w:r>
              <w:t>Analysis:</w:t>
            </w:r>
          </w:p>
        </w:tc>
      </w:tr>
      <w:tr w:rsidR="00C36EBF" w14:paraId="3999ED09"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1E32271" w14:textId="77777777" w:rsidR="00C36EBF" w:rsidRDefault="00C36EBF" w:rsidP="38149F03">
            <w:r>
              <w:t>The school schedule includes protected time for teachers to meet in collaborative data teams and they regularly discuss data.</w:t>
            </w:r>
          </w:p>
          <w:p w14:paraId="61AD2E81" w14:textId="77777777" w:rsidR="00C36EBF" w:rsidRPr="00C605D4" w:rsidRDefault="00C36EBF" w:rsidP="38149F03">
            <w:pPr>
              <w:rPr>
                <w:i/>
              </w:rPr>
            </w:pPr>
            <w:r w:rsidRPr="38149F03">
              <w:rPr>
                <w:i/>
                <w:iCs/>
              </w:rPr>
              <w:t>Weak Performance     1       2       3       4       Strong Performance  [ ] No Data</w:t>
            </w:r>
          </w:p>
          <w:p w14:paraId="4BDDE274"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A4562F2"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72F1997B" w14:textId="77777777" w:rsidR="00C36EBF" w:rsidRDefault="00C36EBF" w:rsidP="38149F03">
            <w:r>
              <w:t>LEA – School schedules</w:t>
            </w:r>
          </w:p>
        </w:tc>
      </w:tr>
      <w:tr w:rsidR="00C36EBF" w14:paraId="0FF2ECF9"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12734BB" w14:textId="77777777" w:rsidR="00C36EBF" w:rsidRDefault="00C36EBF" w:rsidP="38149F03">
            <w:r>
              <w:t>Data:</w:t>
            </w:r>
          </w:p>
          <w:p w14:paraId="381EC832" w14:textId="77777777" w:rsidR="00C36EBF" w:rsidRDefault="00C36EBF" w:rsidP="38149F03">
            <w:r>
              <w:t>Analysis:</w:t>
            </w:r>
          </w:p>
        </w:tc>
      </w:tr>
      <w:tr w:rsidR="00C36EBF" w14:paraId="5BC98163"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7579D8E2" w14:textId="77777777" w:rsidR="00C36EBF" w:rsidRDefault="00C36EBF" w:rsidP="38149F03">
            <w:r>
              <w:lastRenderedPageBreak/>
              <w:t>Principals have knowledge of and some control over the hiring and see it as transparent, timely, and fair, and that the LEA's orientation and support process is sufficient.</w:t>
            </w:r>
          </w:p>
          <w:p w14:paraId="5E823A6E" w14:textId="77777777" w:rsidR="00C36EBF" w:rsidRPr="00C605D4" w:rsidRDefault="00C36EBF" w:rsidP="00F02FC6">
            <w:pPr>
              <w:spacing w:after="0"/>
              <w:rPr>
                <w:i/>
              </w:rPr>
            </w:pPr>
            <w:r w:rsidRPr="38149F03">
              <w:rPr>
                <w:i/>
                <w:iCs/>
              </w:rPr>
              <w:t>Weak Performance     1       2       3       4       Strong Performance  [ ] No Data</w:t>
            </w:r>
          </w:p>
          <w:p w14:paraId="45087031" w14:textId="77777777" w:rsidR="00C36EBF" w:rsidRDefault="00C36EBF" w:rsidP="005D49B8">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6FC4E6A8"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6FD1B995" w14:textId="77777777" w:rsidR="00C36EBF" w:rsidRDefault="00C36EBF" w:rsidP="38149F03">
            <w:r>
              <w:t>LEA – Hiring policy</w:t>
            </w:r>
          </w:p>
        </w:tc>
      </w:tr>
      <w:tr w:rsidR="00C36EBF" w14:paraId="522386A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C75A155" w14:textId="77777777" w:rsidR="00C36EBF" w:rsidRDefault="00C36EBF" w:rsidP="38149F03">
            <w:r>
              <w:t>Data:</w:t>
            </w:r>
          </w:p>
          <w:p w14:paraId="27BB2913" w14:textId="77777777" w:rsidR="00C36EBF" w:rsidRDefault="00C36EBF" w:rsidP="38149F03">
            <w:r>
              <w:t>Analysis:</w:t>
            </w:r>
          </w:p>
        </w:tc>
      </w:tr>
      <w:tr w:rsidR="00C36EBF" w14:paraId="3BD21696"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37F1C32F" w14:textId="77777777" w:rsidR="00C36EBF" w:rsidRDefault="00C36EBF" w:rsidP="38149F03">
            <w:r>
              <w:t>Teachers are very involved in hiring decisions at the school.</w:t>
            </w:r>
          </w:p>
          <w:p w14:paraId="50D9A7FB" w14:textId="77777777" w:rsidR="00C36EBF" w:rsidRPr="00C605D4" w:rsidRDefault="00C36EBF" w:rsidP="00F02FC6">
            <w:pPr>
              <w:spacing w:before="0" w:after="0"/>
              <w:rPr>
                <w:i/>
              </w:rPr>
            </w:pPr>
            <w:r w:rsidRPr="38149F03">
              <w:rPr>
                <w:i/>
                <w:iCs/>
              </w:rPr>
              <w:t>Weak Performance     1       2       3       4       Strong Performance  [ ] No Data</w:t>
            </w:r>
          </w:p>
          <w:p w14:paraId="490E3415" w14:textId="77777777" w:rsidR="00C36EBF" w:rsidRDefault="00C36EBF" w:rsidP="005D49B8">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0F0D2AF"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71CF613B" w14:textId="77777777" w:rsidR="00C36EBF" w:rsidRDefault="00C36EBF" w:rsidP="38149F03">
            <w:r>
              <w:t>LEA – Hiring policy</w:t>
            </w:r>
          </w:p>
        </w:tc>
      </w:tr>
      <w:tr w:rsidR="00C36EBF" w14:paraId="0BC689F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5B93F9A" w14:textId="77777777" w:rsidR="00C36EBF" w:rsidRDefault="00C36EBF" w:rsidP="38149F03">
            <w:r>
              <w:t>Data:</w:t>
            </w:r>
          </w:p>
          <w:p w14:paraId="2EC9B8E2" w14:textId="77777777" w:rsidR="00C36EBF" w:rsidRDefault="00C36EBF" w:rsidP="38149F03">
            <w:r>
              <w:t>Analysis:</w:t>
            </w:r>
          </w:p>
        </w:tc>
      </w:tr>
      <w:tr w:rsidR="00C36EBF" w14:paraId="343F5167"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AA6EC91" w14:textId="77777777" w:rsidR="00C36EBF" w:rsidRDefault="00C36EBF" w:rsidP="38149F03">
            <w:r>
              <w:t>The LEA has an effective talent management process that supports improving schools</w:t>
            </w:r>
          </w:p>
          <w:p w14:paraId="50CE66D8" w14:textId="77777777" w:rsidR="00C36EBF" w:rsidRPr="00C605D4" w:rsidRDefault="00C36EBF" w:rsidP="00F02FC6">
            <w:pPr>
              <w:spacing w:before="0" w:after="0"/>
              <w:rPr>
                <w:i/>
              </w:rPr>
            </w:pPr>
            <w:r w:rsidRPr="38149F03">
              <w:rPr>
                <w:i/>
                <w:iCs/>
              </w:rPr>
              <w:t>Weak Performance     1       2       3       4       Strong Performance  [ ] No Data</w:t>
            </w:r>
          </w:p>
          <w:p w14:paraId="194C4317" w14:textId="77777777" w:rsidR="00C36EBF" w:rsidRDefault="00C36EBF" w:rsidP="005D49B8">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DB67BEF"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7CBD4A99" w14:textId="77777777" w:rsidR="00C36EBF" w:rsidRDefault="00C36EBF" w:rsidP="38149F03">
            <w:r>
              <w:t>LEA – Hiring policy</w:t>
            </w:r>
          </w:p>
          <w:p w14:paraId="04E3DA6E" w14:textId="77777777" w:rsidR="00C36EBF" w:rsidRDefault="00C36EBF" w:rsidP="00C36EBF"/>
        </w:tc>
      </w:tr>
      <w:tr w:rsidR="00C36EBF" w14:paraId="2D0E9779"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C22B308" w14:textId="77777777" w:rsidR="00C36EBF" w:rsidRDefault="00C36EBF" w:rsidP="38149F03">
            <w:r>
              <w:t>Data:</w:t>
            </w:r>
          </w:p>
          <w:p w14:paraId="5A3B3935" w14:textId="77777777" w:rsidR="00C36EBF" w:rsidRDefault="00C36EBF" w:rsidP="38149F03">
            <w:r>
              <w:t>Analysis:</w:t>
            </w:r>
          </w:p>
        </w:tc>
      </w:tr>
      <w:tr w:rsidR="00C36EBF" w14:paraId="64C2D762"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23D5C20B" w14:textId="77777777" w:rsidR="00C36EBF" w:rsidRDefault="00C36EBF" w:rsidP="005D49B8">
            <w:pPr>
              <w:spacing w:before="120"/>
            </w:pPr>
            <w:r>
              <w:lastRenderedPageBreak/>
              <w:t>Open positions are identified early and posted in a timely manner (i.e., prior to the end of the current school year or shortly thereafter) to ensure access to the best recruits.</w:t>
            </w:r>
          </w:p>
          <w:p w14:paraId="5A81E59A" w14:textId="77777777" w:rsidR="00C36EBF" w:rsidRPr="00C605D4" w:rsidRDefault="00C36EBF" w:rsidP="00F02FC6">
            <w:pPr>
              <w:spacing w:before="0" w:after="0"/>
              <w:rPr>
                <w:i/>
              </w:rPr>
            </w:pPr>
            <w:r w:rsidRPr="38149F03">
              <w:rPr>
                <w:i/>
                <w:iCs/>
              </w:rPr>
              <w:t>Weak Performance     1       2       3       4       Strong Performance  [ ] No Data</w:t>
            </w:r>
          </w:p>
          <w:p w14:paraId="44523B55"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21BB056C"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ECBB609" w14:textId="77777777" w:rsidR="00C36EBF" w:rsidRDefault="00C36EBF" w:rsidP="38149F03">
            <w:r>
              <w:t>LEA – Hiring policy, Vacancies</w:t>
            </w:r>
          </w:p>
          <w:p w14:paraId="08133AC9" w14:textId="77777777" w:rsidR="00C36EBF" w:rsidRDefault="00C36EBF" w:rsidP="00C36EBF"/>
        </w:tc>
      </w:tr>
      <w:tr w:rsidR="00C36EBF" w14:paraId="18011699"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1CDA471" w14:textId="77777777" w:rsidR="00C36EBF" w:rsidRDefault="00C36EBF" w:rsidP="00F02FC6">
            <w:pPr>
              <w:spacing w:before="0"/>
            </w:pPr>
            <w:r>
              <w:t>Data:</w:t>
            </w:r>
          </w:p>
          <w:p w14:paraId="692A54B8" w14:textId="77777777" w:rsidR="00C36EBF" w:rsidRDefault="00C36EBF" w:rsidP="00F02FC6">
            <w:pPr>
              <w:spacing w:after="0"/>
            </w:pPr>
            <w:r>
              <w:t>Analysis:</w:t>
            </w:r>
          </w:p>
        </w:tc>
      </w:tr>
      <w:tr w:rsidR="00C36EBF" w14:paraId="10B3D7B2"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7CCCB9CE" w14:textId="77777777" w:rsidR="00C36EBF" w:rsidRDefault="00C36EBF" w:rsidP="005D49B8">
            <w:pPr>
              <w:spacing w:before="120"/>
            </w:pPr>
            <w:r>
              <w:t>The LEA has developed a comprehensive and expansive recruitment strategy that includes tapping into traditional and non-traditional pathways and internal and external candidates.</w:t>
            </w:r>
          </w:p>
          <w:p w14:paraId="550105F3" w14:textId="77777777" w:rsidR="00C36EBF" w:rsidRPr="00C605D4" w:rsidRDefault="00C36EBF" w:rsidP="00F02FC6">
            <w:pPr>
              <w:spacing w:before="0" w:after="0"/>
              <w:rPr>
                <w:i/>
              </w:rPr>
            </w:pPr>
            <w:r w:rsidRPr="38149F03">
              <w:rPr>
                <w:i/>
                <w:iCs/>
              </w:rPr>
              <w:t>Weak Performance     1       2       3       4       Strong Performance  [ ] No Data</w:t>
            </w:r>
          </w:p>
          <w:p w14:paraId="234E2DB2"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93BC728"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5553F391" w14:textId="77777777" w:rsidR="00C36EBF" w:rsidRDefault="00C36EBF" w:rsidP="38149F03">
            <w:r>
              <w:t>LEA – Hiring policy, Vacancies</w:t>
            </w:r>
          </w:p>
        </w:tc>
      </w:tr>
      <w:tr w:rsidR="00C36EBF" w14:paraId="22C7AAD7"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E668F38" w14:textId="77777777" w:rsidR="00C36EBF" w:rsidRDefault="00C36EBF" w:rsidP="00F02FC6">
            <w:pPr>
              <w:spacing w:before="0"/>
            </w:pPr>
            <w:r>
              <w:t>Data:</w:t>
            </w:r>
          </w:p>
          <w:p w14:paraId="1F914318" w14:textId="77777777" w:rsidR="00C36EBF" w:rsidRDefault="00C36EBF" w:rsidP="00F02FC6">
            <w:pPr>
              <w:spacing w:after="0"/>
            </w:pPr>
            <w:r>
              <w:t>Analysis:</w:t>
            </w:r>
          </w:p>
        </w:tc>
      </w:tr>
      <w:tr w:rsidR="00C36EBF" w14:paraId="712927E1"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0F1B9A5" w14:textId="77777777" w:rsidR="00C36EBF" w:rsidRDefault="00C36EBF" w:rsidP="005D49B8">
            <w:pPr>
              <w:spacing w:before="120"/>
            </w:pPr>
            <w:r>
              <w:t>Superintendents have the right to make involuntary transfers and exercise this right in the rare instances in which mutual consent placement cannot be accomplished.</w:t>
            </w:r>
          </w:p>
          <w:p w14:paraId="346BC9FB" w14:textId="77777777" w:rsidR="00C36EBF" w:rsidRPr="00C605D4" w:rsidRDefault="00C36EBF" w:rsidP="00F02FC6">
            <w:pPr>
              <w:spacing w:before="0" w:after="0"/>
              <w:rPr>
                <w:i/>
              </w:rPr>
            </w:pPr>
            <w:r w:rsidRPr="38149F03">
              <w:rPr>
                <w:i/>
                <w:iCs/>
              </w:rPr>
              <w:t>Weak Performance     1       2       3       4       Strong Performance  [ ] No Data</w:t>
            </w:r>
          </w:p>
          <w:p w14:paraId="26307043"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2B4F7828"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22C16AC1" w14:textId="77777777" w:rsidR="00C36EBF" w:rsidRDefault="00C36EBF" w:rsidP="38149F03">
            <w:r>
              <w:t>LEA – Hiring policy</w:t>
            </w:r>
          </w:p>
        </w:tc>
      </w:tr>
      <w:tr w:rsidR="00C36EBF" w14:paraId="06BDEC5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2EBE4AA" w14:textId="77777777" w:rsidR="00C36EBF" w:rsidRDefault="00C36EBF" w:rsidP="00F02FC6">
            <w:pPr>
              <w:spacing w:before="0"/>
            </w:pPr>
            <w:r>
              <w:t>Data:</w:t>
            </w:r>
          </w:p>
          <w:p w14:paraId="3EB02666" w14:textId="77777777" w:rsidR="00C36EBF" w:rsidRDefault="00C36EBF" w:rsidP="00F02FC6">
            <w:pPr>
              <w:spacing w:after="0"/>
            </w:pPr>
            <w:r>
              <w:t>Analysis:</w:t>
            </w:r>
          </w:p>
        </w:tc>
      </w:tr>
      <w:tr w:rsidR="00C36EBF" w14:paraId="7720D52F"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3F1FFAC1" w14:textId="77777777" w:rsidR="00C36EBF" w:rsidRDefault="00C36EBF" w:rsidP="38149F03">
            <w:r>
              <w:lastRenderedPageBreak/>
              <w:t>Hiring is criterion-based and evidence of instructional effectiveness and student achievement (when possible) is used in the process.</w:t>
            </w:r>
          </w:p>
          <w:p w14:paraId="48E38658" w14:textId="77777777" w:rsidR="00C36EBF" w:rsidRPr="00C605D4" w:rsidRDefault="00C36EBF" w:rsidP="00F02FC6">
            <w:pPr>
              <w:spacing w:before="0" w:after="0"/>
              <w:rPr>
                <w:i/>
              </w:rPr>
            </w:pPr>
            <w:r w:rsidRPr="38149F03">
              <w:rPr>
                <w:i/>
                <w:iCs/>
              </w:rPr>
              <w:t>Weak Performance     1       2       3       4       Strong Performance  [ ] No Data</w:t>
            </w:r>
          </w:p>
          <w:p w14:paraId="5BA5BBB4"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01ECB26"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386433B7" w14:textId="77777777" w:rsidR="00C36EBF" w:rsidRDefault="00C36EBF" w:rsidP="38149F03">
            <w:r>
              <w:t>LEA – Hiring policy</w:t>
            </w:r>
          </w:p>
        </w:tc>
      </w:tr>
      <w:tr w:rsidR="00C36EBF" w14:paraId="6BEE7E5E"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19F7545" w14:textId="77777777" w:rsidR="00C36EBF" w:rsidRDefault="00C36EBF" w:rsidP="38149F03">
            <w:r>
              <w:t>Data:</w:t>
            </w:r>
          </w:p>
          <w:p w14:paraId="1D62A206" w14:textId="77777777" w:rsidR="00C36EBF" w:rsidRDefault="00C36EBF" w:rsidP="38149F03">
            <w:r>
              <w:t>Analysis:</w:t>
            </w:r>
          </w:p>
        </w:tc>
      </w:tr>
      <w:tr w:rsidR="00C36EBF" w14:paraId="3195011C" w14:textId="77777777" w:rsidTr="00F02FC6">
        <w:trPr>
          <w:trHeight w:val="2123"/>
        </w:trPr>
        <w:tc>
          <w:tcPr>
            <w:tcW w:w="2898" w:type="pct"/>
            <w:tcBorders>
              <w:top w:val="single" w:sz="4" w:space="0" w:color="auto"/>
              <w:left w:val="single" w:sz="4" w:space="0" w:color="auto"/>
              <w:bottom w:val="single" w:sz="4" w:space="0" w:color="auto"/>
              <w:right w:val="single" w:sz="4" w:space="0" w:color="auto"/>
            </w:tcBorders>
            <w:hideMark/>
          </w:tcPr>
          <w:p w14:paraId="3772D336" w14:textId="77777777" w:rsidR="00C36EBF" w:rsidRDefault="00C36EBF" w:rsidP="38149F03">
            <w:r>
              <w:t>Mutual Consent (agreement between school and the teacher being placed there) is accomplished prior to the placement of a teacher in a school whether this teacher is a new hire or transfer.</w:t>
            </w:r>
          </w:p>
          <w:p w14:paraId="4B1D8A38" w14:textId="77777777" w:rsidR="00C36EBF" w:rsidRPr="00C605D4" w:rsidRDefault="00C36EBF" w:rsidP="00F02FC6">
            <w:pPr>
              <w:spacing w:before="0" w:after="0"/>
              <w:rPr>
                <w:i/>
              </w:rPr>
            </w:pPr>
            <w:r w:rsidRPr="38149F03">
              <w:rPr>
                <w:i/>
                <w:iCs/>
              </w:rPr>
              <w:t>Weak Performance     1       2       3       4       Strong Performance  [ ] No Data</w:t>
            </w:r>
          </w:p>
          <w:p w14:paraId="474C6ABF"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59A80A83"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1EA8175D" w14:textId="77777777" w:rsidR="00C36EBF" w:rsidRDefault="00C36EBF" w:rsidP="38149F03">
            <w:r>
              <w:t>LEA – Hiring policy</w:t>
            </w:r>
          </w:p>
        </w:tc>
      </w:tr>
      <w:tr w:rsidR="00C36EBF" w14:paraId="6747729D" w14:textId="77777777" w:rsidTr="00F02FC6">
        <w:trPr>
          <w:trHeight w:val="1178"/>
        </w:trPr>
        <w:tc>
          <w:tcPr>
            <w:tcW w:w="5000" w:type="pct"/>
            <w:gridSpan w:val="3"/>
            <w:tcBorders>
              <w:top w:val="single" w:sz="4" w:space="0" w:color="auto"/>
              <w:left w:val="single" w:sz="4" w:space="0" w:color="auto"/>
              <w:bottom w:val="single" w:sz="4" w:space="0" w:color="auto"/>
              <w:right w:val="single" w:sz="4" w:space="0" w:color="auto"/>
            </w:tcBorders>
          </w:tcPr>
          <w:p w14:paraId="3C585D19" w14:textId="77777777" w:rsidR="00C36EBF" w:rsidRDefault="00C36EBF" w:rsidP="38149F03">
            <w:r>
              <w:t>Data:</w:t>
            </w:r>
          </w:p>
          <w:p w14:paraId="24F85E54" w14:textId="77777777" w:rsidR="00C36EBF" w:rsidRDefault="00C36EBF" w:rsidP="38149F03">
            <w:r>
              <w:t>Analysis:</w:t>
            </w:r>
          </w:p>
        </w:tc>
      </w:tr>
      <w:tr w:rsidR="00C36EBF" w14:paraId="37979D75"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3B04D06B" w14:textId="77777777" w:rsidR="00C36EBF" w:rsidRDefault="00C36EBF" w:rsidP="38149F03">
            <w:r>
              <w:t>Seniority is not used as the sole or primary criteria to determine hiring and/or placement.</w:t>
            </w:r>
          </w:p>
          <w:p w14:paraId="42BC7B7A" w14:textId="77777777" w:rsidR="00C36EBF" w:rsidRPr="00C605D4" w:rsidRDefault="00C36EBF" w:rsidP="00F02FC6">
            <w:pPr>
              <w:spacing w:before="0" w:after="0"/>
              <w:rPr>
                <w:i/>
              </w:rPr>
            </w:pPr>
            <w:r w:rsidRPr="38149F03">
              <w:rPr>
                <w:i/>
                <w:iCs/>
              </w:rPr>
              <w:t>Weak Performance     1       2       3       4       Strong Performance  [ ] No Data</w:t>
            </w:r>
          </w:p>
          <w:p w14:paraId="53D9D2A8"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667360F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735C50E0" w14:textId="77777777" w:rsidR="00C36EBF" w:rsidRDefault="00C36EBF" w:rsidP="38149F03">
            <w:r>
              <w:t>LEA – Hiring policy</w:t>
            </w:r>
          </w:p>
        </w:tc>
      </w:tr>
      <w:tr w:rsidR="00C36EBF" w14:paraId="49F5C857"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E80638D" w14:textId="77777777" w:rsidR="00C36EBF" w:rsidRDefault="00C36EBF" w:rsidP="38149F03">
            <w:r>
              <w:t>Data:</w:t>
            </w:r>
          </w:p>
          <w:p w14:paraId="2E77EE18" w14:textId="77777777" w:rsidR="00C36EBF" w:rsidRDefault="00C36EBF" w:rsidP="38149F03">
            <w:r>
              <w:t>Analysis:</w:t>
            </w:r>
          </w:p>
        </w:tc>
      </w:tr>
      <w:tr w:rsidR="00C36EBF" w14:paraId="3E877BFF"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75137F3A" w14:textId="77777777" w:rsidR="00C36EBF" w:rsidRDefault="00C36EBF" w:rsidP="38149F03">
            <w:r>
              <w:lastRenderedPageBreak/>
              <w:t>Teachers and administrators who came from outside the LEA (i.e. external candidates) are well-represented within the existing staff.</w:t>
            </w:r>
          </w:p>
          <w:p w14:paraId="0804DB2B" w14:textId="77777777" w:rsidR="00C36EBF" w:rsidRPr="00C605D4" w:rsidRDefault="00C36EBF" w:rsidP="00F02FC6">
            <w:pPr>
              <w:spacing w:before="0" w:after="0"/>
              <w:rPr>
                <w:i/>
              </w:rPr>
            </w:pPr>
            <w:r w:rsidRPr="38149F03">
              <w:rPr>
                <w:i/>
                <w:iCs/>
              </w:rPr>
              <w:t>Weak Performance     1       2       3       4       Strong Performance  [ ] No Data</w:t>
            </w:r>
          </w:p>
          <w:p w14:paraId="3D58C747"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1E1D3A6"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1F814D84" w14:textId="77777777" w:rsidR="00C36EBF" w:rsidRDefault="00C36EBF" w:rsidP="38149F03">
            <w:r>
              <w:t>LEA – Hiring policy</w:t>
            </w:r>
          </w:p>
        </w:tc>
      </w:tr>
      <w:tr w:rsidR="00C36EBF" w14:paraId="4D8E1661"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EACC491" w14:textId="77777777" w:rsidR="00C36EBF" w:rsidRDefault="00C36EBF" w:rsidP="38149F03">
            <w:r>
              <w:t>Data:</w:t>
            </w:r>
          </w:p>
          <w:p w14:paraId="74FDF432" w14:textId="77777777" w:rsidR="00C36EBF" w:rsidRDefault="00C36EBF" w:rsidP="38149F03">
            <w:r>
              <w:t>Analysis:</w:t>
            </w:r>
          </w:p>
        </w:tc>
      </w:tr>
      <w:tr w:rsidR="00C36EBF" w14:paraId="58E4ED9E"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EFD5696" w14:textId="77777777" w:rsidR="00C36EBF" w:rsidRDefault="00C36EBF" w:rsidP="38149F03">
            <w:r>
              <w:t>The LEA has a clearly articulated incentive strategy to help support filling positions in hard-to-staff schools and subjects.</w:t>
            </w:r>
          </w:p>
          <w:p w14:paraId="37EFA00B" w14:textId="77777777" w:rsidR="00C36EBF" w:rsidRPr="00C605D4" w:rsidRDefault="00C36EBF" w:rsidP="00F02FC6">
            <w:pPr>
              <w:spacing w:before="0" w:after="0"/>
              <w:rPr>
                <w:i/>
              </w:rPr>
            </w:pPr>
            <w:r w:rsidRPr="38149F03">
              <w:rPr>
                <w:i/>
                <w:iCs/>
              </w:rPr>
              <w:t>Weak Performance     1       2       3       4       Strong Performance  [ ] No Data</w:t>
            </w:r>
          </w:p>
          <w:p w14:paraId="7EDBA0E1"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AB7E49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0BC9D45F" w14:textId="77777777" w:rsidR="00C36EBF" w:rsidRDefault="00C36EBF" w:rsidP="38149F03">
            <w:r>
              <w:t>LEA – Hiring policy</w:t>
            </w:r>
          </w:p>
        </w:tc>
      </w:tr>
      <w:tr w:rsidR="00C36EBF" w14:paraId="4E74064E"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17CAD93" w14:textId="77777777" w:rsidR="00C36EBF" w:rsidRDefault="00C36EBF" w:rsidP="38149F03">
            <w:r>
              <w:t>Data:</w:t>
            </w:r>
          </w:p>
          <w:p w14:paraId="071BBED1" w14:textId="77777777" w:rsidR="00C36EBF" w:rsidRDefault="00C36EBF" w:rsidP="38149F03">
            <w:r>
              <w:t>Analysis:</w:t>
            </w:r>
          </w:p>
        </w:tc>
      </w:tr>
      <w:tr w:rsidR="00C36EBF" w14:paraId="6D6BCAC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422C8E2" w14:textId="77777777" w:rsidR="00C36EBF" w:rsidRDefault="00C36EBF" w:rsidP="005D49B8">
            <w:pPr>
              <w:spacing w:before="120"/>
            </w:pPr>
            <w:r>
              <w:t>The LEA implements a comprehensive orientation process for new employees that utilizes research-based protocols and reinforces LEA goals and expectations for quality instruction.</w:t>
            </w:r>
          </w:p>
          <w:p w14:paraId="55816B2E" w14:textId="77777777" w:rsidR="00C36EBF" w:rsidRPr="00C605D4" w:rsidRDefault="00C36EBF" w:rsidP="00F02FC6">
            <w:pPr>
              <w:spacing w:before="0" w:after="0"/>
              <w:rPr>
                <w:i/>
              </w:rPr>
            </w:pPr>
            <w:r w:rsidRPr="38149F03">
              <w:rPr>
                <w:i/>
                <w:iCs/>
              </w:rPr>
              <w:t>Weak Performance     1       2       3       4       Strong Performance  [ ] No Data</w:t>
            </w:r>
          </w:p>
          <w:p w14:paraId="60F99ED2" w14:textId="77777777" w:rsidR="00C36EBF" w:rsidRDefault="00C36EBF" w:rsidP="00F02FC6">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634ED9B2"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630261B8" w14:textId="77777777" w:rsidR="00C36EBF" w:rsidRDefault="00C36EBF" w:rsidP="38149F03">
            <w:r>
              <w:t>LEA – Orientation policy</w:t>
            </w:r>
          </w:p>
        </w:tc>
      </w:tr>
      <w:tr w:rsidR="00C36EBF" w14:paraId="56D7BDA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B4FF715" w14:textId="77777777" w:rsidR="00C36EBF" w:rsidRDefault="00C36EBF" w:rsidP="005D49B8">
            <w:pPr>
              <w:spacing w:before="120"/>
            </w:pPr>
            <w:r>
              <w:t>Data:</w:t>
            </w:r>
          </w:p>
          <w:p w14:paraId="25C6CDF4" w14:textId="77777777" w:rsidR="00C36EBF" w:rsidRDefault="00C36EBF" w:rsidP="38149F03">
            <w:r>
              <w:t>Analysis:</w:t>
            </w:r>
          </w:p>
        </w:tc>
      </w:tr>
      <w:tr w:rsidR="00C36EBF" w14:paraId="68FF676B"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2D9318AB" w14:textId="77777777" w:rsidR="00C36EBF" w:rsidRDefault="00C36EBF" w:rsidP="38149F03">
            <w:r>
              <w:lastRenderedPageBreak/>
              <w:t>The LEA implements a comprehensive induction process for new employees that utilizes research-based protocols and reinforces LEA goals and expectations for quality instruction.</w:t>
            </w:r>
          </w:p>
          <w:p w14:paraId="7F2614A9" w14:textId="77777777" w:rsidR="00C36EBF" w:rsidRPr="00C605D4" w:rsidRDefault="00C36EBF" w:rsidP="38149F03">
            <w:pPr>
              <w:rPr>
                <w:i/>
              </w:rPr>
            </w:pPr>
            <w:r w:rsidRPr="38149F03">
              <w:rPr>
                <w:i/>
                <w:iCs/>
              </w:rPr>
              <w:t>Weak Performance     1       2       3       4       Strong Performance  [ ] No Data</w:t>
            </w:r>
          </w:p>
          <w:p w14:paraId="72F38E9A"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4B2A9D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552AC611" w14:textId="30F7DB2A" w:rsidR="00C36EBF" w:rsidRDefault="00C36EBF" w:rsidP="38149F03">
            <w:r>
              <w:t>SEA –</w:t>
            </w:r>
            <w:r w:rsidR="005D49B8">
              <w:t xml:space="preserve"> </w:t>
            </w:r>
            <w:r>
              <w:t>Induction training</w:t>
            </w:r>
            <w:r w:rsidR="005D49B8">
              <w:t xml:space="preserve"> </w:t>
            </w:r>
            <w:r>
              <w:t>/</w:t>
            </w:r>
            <w:r w:rsidR="005D49B8">
              <w:t xml:space="preserve"> </w:t>
            </w:r>
            <w:r>
              <w:t xml:space="preserve">support, </w:t>
            </w:r>
          </w:p>
          <w:p w14:paraId="64FD6B04" w14:textId="77777777" w:rsidR="00C36EBF" w:rsidRDefault="00C36EBF" w:rsidP="38149F03">
            <w:r>
              <w:t>LEA – Induction policy</w:t>
            </w:r>
          </w:p>
        </w:tc>
      </w:tr>
      <w:tr w:rsidR="00C36EBF" w14:paraId="5555C83E"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92F7473" w14:textId="77777777" w:rsidR="00C36EBF" w:rsidRDefault="00C36EBF" w:rsidP="38149F03">
            <w:r>
              <w:t>Data:</w:t>
            </w:r>
          </w:p>
          <w:p w14:paraId="1C932DEE" w14:textId="77777777" w:rsidR="00C36EBF" w:rsidRDefault="00C36EBF" w:rsidP="38149F03">
            <w:r>
              <w:t>Analysis:</w:t>
            </w:r>
          </w:p>
        </w:tc>
      </w:tr>
      <w:tr w:rsidR="00C36EBF" w14:paraId="0044091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6EFE8FC" w14:textId="77777777" w:rsidR="00C36EBF" w:rsidRDefault="00C36EBF" w:rsidP="38149F03">
            <w:r>
              <w:t>Principals regularly exercise their ability to dismiss poorly performing teachers prior to tenure decisions.</w:t>
            </w:r>
          </w:p>
          <w:p w14:paraId="4CC9EC0E" w14:textId="77777777" w:rsidR="00C36EBF" w:rsidRPr="00C605D4" w:rsidRDefault="00C36EBF" w:rsidP="38149F03">
            <w:pPr>
              <w:rPr>
                <w:i/>
              </w:rPr>
            </w:pPr>
            <w:r w:rsidRPr="38149F03">
              <w:rPr>
                <w:i/>
                <w:iCs/>
              </w:rPr>
              <w:t>Weak Performance     1       2       3       4       Strong Performance  [ ] No Data</w:t>
            </w:r>
          </w:p>
          <w:p w14:paraId="7971AD20"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90B8EE0"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6B74F0BA" w14:textId="77777777" w:rsidR="00C36EBF" w:rsidRDefault="00C36EBF" w:rsidP="38149F03">
            <w:r>
              <w:t>LEA – dismissal records</w:t>
            </w:r>
          </w:p>
        </w:tc>
      </w:tr>
      <w:tr w:rsidR="00C36EBF" w14:paraId="030B3A9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D1E1C43" w14:textId="77777777" w:rsidR="00C36EBF" w:rsidRDefault="00C36EBF" w:rsidP="38149F03">
            <w:r>
              <w:t>Data:</w:t>
            </w:r>
          </w:p>
          <w:p w14:paraId="172F0CD0" w14:textId="77777777" w:rsidR="00C36EBF" w:rsidRDefault="00C36EBF" w:rsidP="38149F03">
            <w:r>
              <w:t>Analysis:</w:t>
            </w:r>
          </w:p>
        </w:tc>
      </w:tr>
    </w:tbl>
    <w:p w14:paraId="1D079564" w14:textId="687B273E" w:rsidR="00F02FC6" w:rsidRDefault="00F02FC6">
      <w:pPr>
        <w:spacing w:before="0" w:after="0"/>
        <w:rPr>
          <w:i/>
          <w:sz w:val="32"/>
        </w:rPr>
      </w:pPr>
      <w:r>
        <w:br w:type="page"/>
      </w:r>
    </w:p>
    <w:p w14:paraId="2D0BCE63" w14:textId="49820BB2" w:rsidR="00C36EBF" w:rsidRDefault="00C36EBF" w:rsidP="009727BF">
      <w:pPr>
        <w:pStyle w:val="RIDEH3"/>
      </w:pPr>
      <w:r>
        <w:lastRenderedPageBreak/>
        <w:t xml:space="preserve">RI Framework </w:t>
      </w:r>
      <w:r w:rsidR="00BD36C5">
        <w:t xml:space="preserve">for Comprehensive School Improvement </w:t>
      </w:r>
      <w:r>
        <w:t>Domain: Climate and Cultural Shift</w:t>
      </w:r>
    </w:p>
    <w:p w14:paraId="45FC3A8D" w14:textId="1B0B91DD" w:rsidR="006B2269" w:rsidRDefault="006B2269" w:rsidP="006B2269">
      <w:pPr>
        <w:pStyle w:val="RIDEH4"/>
      </w:pPr>
      <w:r>
        <w:t>Questions for this domain:</w:t>
      </w:r>
    </w:p>
    <w:p w14:paraId="47673913" w14:textId="77777777" w:rsidR="006B2269" w:rsidRDefault="006B2269" w:rsidP="003A67ED">
      <w:pPr>
        <w:pStyle w:val="ListParagraph"/>
        <w:numPr>
          <w:ilvl w:val="0"/>
          <w:numId w:val="45"/>
        </w:numPr>
      </w:pPr>
      <w:r>
        <w:t>How do high expectations manifest themselves in daily interactions in the school?</w:t>
      </w:r>
    </w:p>
    <w:p w14:paraId="25E791DF" w14:textId="60312D74" w:rsidR="006B2269" w:rsidRPr="00C605D4" w:rsidRDefault="006B2269" w:rsidP="006B2269">
      <w:pPr>
        <w:pStyle w:val="ListParagraph"/>
        <w:numPr>
          <w:ilvl w:val="0"/>
          <w:numId w:val="45"/>
        </w:numPr>
      </w:pPr>
      <w:r>
        <w:t>What do we do to engage parents/families that do not engage in school activities?</w:t>
      </w:r>
    </w:p>
    <w:tbl>
      <w:tblPr>
        <w:tblW w:w="5456"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1"/>
        <w:gridCol w:w="2970"/>
        <w:gridCol w:w="2970"/>
      </w:tblGrid>
      <w:tr w:rsidR="00C36EBF" w14:paraId="4E1D998B" w14:textId="77777777" w:rsidTr="009337B3">
        <w:tc>
          <w:tcPr>
            <w:tcW w:w="2898" w:type="pct"/>
            <w:hideMark/>
          </w:tcPr>
          <w:p w14:paraId="38F96895" w14:textId="77777777" w:rsidR="00C36EBF" w:rsidRDefault="00C36EBF" w:rsidP="00C36EBF">
            <w:pPr>
              <w:rPr>
                <w:b/>
                <w:bCs/>
              </w:rPr>
            </w:pPr>
            <w:r>
              <w:rPr>
                <w:b/>
                <w:bCs/>
              </w:rPr>
              <w:t>Indicator</w:t>
            </w:r>
          </w:p>
        </w:tc>
        <w:tc>
          <w:tcPr>
            <w:tcW w:w="1051" w:type="pct"/>
            <w:hideMark/>
          </w:tcPr>
          <w:p w14:paraId="532DF3F2" w14:textId="77777777" w:rsidR="00C36EBF" w:rsidRDefault="00C36EBF" w:rsidP="00C36EBF">
            <w:pPr>
              <w:rPr>
                <w:b/>
                <w:bCs/>
              </w:rPr>
            </w:pPr>
            <w:r>
              <w:rPr>
                <w:b/>
                <w:bCs/>
              </w:rPr>
              <w:t>Accountability Elements</w:t>
            </w:r>
          </w:p>
        </w:tc>
        <w:tc>
          <w:tcPr>
            <w:tcW w:w="1051" w:type="pct"/>
            <w:hideMark/>
          </w:tcPr>
          <w:p w14:paraId="24F46042" w14:textId="77777777" w:rsidR="00C36EBF" w:rsidRDefault="00C36EBF" w:rsidP="00C36EBF">
            <w:pPr>
              <w:rPr>
                <w:b/>
                <w:bCs/>
              </w:rPr>
            </w:pPr>
            <w:r>
              <w:rPr>
                <w:b/>
                <w:bCs/>
              </w:rPr>
              <w:t>Example Data Sources</w:t>
            </w:r>
          </w:p>
        </w:tc>
      </w:tr>
      <w:tr w:rsidR="00C36EBF" w14:paraId="11141DF0" w14:textId="77777777" w:rsidTr="009337B3">
        <w:tc>
          <w:tcPr>
            <w:tcW w:w="2898" w:type="pct"/>
            <w:hideMark/>
          </w:tcPr>
          <w:p w14:paraId="609853F8" w14:textId="77777777" w:rsidR="00C36EBF" w:rsidRDefault="00C36EBF" w:rsidP="38149F03">
            <w:r>
              <w:t>Students have high attendance and few are chronically absent.</w:t>
            </w:r>
          </w:p>
          <w:p w14:paraId="4EDA2F34" w14:textId="77777777" w:rsidR="00C36EBF" w:rsidRPr="00C605D4" w:rsidRDefault="00C36EBF" w:rsidP="38149F03">
            <w:pPr>
              <w:rPr>
                <w:i/>
              </w:rPr>
            </w:pPr>
            <w:r w:rsidRPr="38149F03">
              <w:rPr>
                <w:i/>
                <w:iCs/>
              </w:rPr>
              <w:t>Weak Performance     1       2       3       4       Strong Performance  [ ] No Data</w:t>
            </w:r>
          </w:p>
          <w:p w14:paraId="2351BD20" w14:textId="77777777" w:rsidR="00C36EBF" w:rsidRDefault="00C36EBF" w:rsidP="38149F03">
            <w:r w:rsidRPr="38149F03">
              <w:rPr>
                <w:i/>
                <w:iCs/>
              </w:rPr>
              <w:t>Unimportant               1       2       3       4       Important</w:t>
            </w:r>
          </w:p>
        </w:tc>
        <w:tc>
          <w:tcPr>
            <w:tcW w:w="1051" w:type="pct"/>
            <w:hideMark/>
          </w:tcPr>
          <w:p w14:paraId="11D1494C" w14:textId="77777777" w:rsidR="00C36EBF" w:rsidRDefault="00C36EBF" w:rsidP="38149F03">
            <w:r>
              <w:t>Student Attendance</w:t>
            </w:r>
          </w:p>
        </w:tc>
        <w:tc>
          <w:tcPr>
            <w:tcW w:w="1051" w:type="pct"/>
            <w:hideMark/>
          </w:tcPr>
          <w:p w14:paraId="24F5A5D4" w14:textId="77777777" w:rsidR="00C36EBF" w:rsidRDefault="00C36EBF" w:rsidP="38149F03">
            <w:r>
              <w:t>SEA – Report card</w:t>
            </w:r>
          </w:p>
          <w:p w14:paraId="7EE778D9" w14:textId="77777777" w:rsidR="00C36EBF" w:rsidRDefault="00C36EBF" w:rsidP="38149F03">
            <w:r>
              <w:t xml:space="preserve">LEA – Attendance </w:t>
            </w:r>
          </w:p>
        </w:tc>
      </w:tr>
      <w:tr w:rsidR="00C36EBF" w14:paraId="52860119"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BCD3277" w14:textId="77777777" w:rsidR="00C36EBF" w:rsidRDefault="00C36EBF" w:rsidP="38149F03">
            <w:r>
              <w:t>Data:</w:t>
            </w:r>
          </w:p>
          <w:p w14:paraId="1A15D480" w14:textId="77777777" w:rsidR="00C36EBF" w:rsidRDefault="00C36EBF" w:rsidP="38149F03">
            <w:r>
              <w:t>Analysis:</w:t>
            </w:r>
          </w:p>
        </w:tc>
      </w:tr>
      <w:tr w:rsidR="00C36EBF" w14:paraId="7F3F4218" w14:textId="77777777" w:rsidTr="009337B3">
        <w:tc>
          <w:tcPr>
            <w:tcW w:w="2898" w:type="pct"/>
            <w:hideMark/>
          </w:tcPr>
          <w:p w14:paraId="79E50AAC" w14:textId="77777777" w:rsidR="00C36EBF" w:rsidRDefault="00C36EBF" w:rsidP="38149F03">
            <w:r>
              <w:t>Teachers have high attendance and few are chronically absent.</w:t>
            </w:r>
          </w:p>
          <w:p w14:paraId="62D76C95" w14:textId="77777777" w:rsidR="00C36EBF" w:rsidRPr="00C605D4" w:rsidRDefault="00C36EBF" w:rsidP="38149F03">
            <w:pPr>
              <w:rPr>
                <w:i/>
              </w:rPr>
            </w:pPr>
            <w:r w:rsidRPr="38149F03">
              <w:rPr>
                <w:i/>
                <w:iCs/>
              </w:rPr>
              <w:t>Weak Performance     1       2       3       4       Strong Performance  [ ] No Data</w:t>
            </w:r>
          </w:p>
          <w:p w14:paraId="7D6D72F5" w14:textId="77777777" w:rsidR="00C36EBF" w:rsidRDefault="00C36EBF" w:rsidP="38149F03">
            <w:r w:rsidRPr="38149F03">
              <w:rPr>
                <w:i/>
                <w:iCs/>
              </w:rPr>
              <w:t>Unimportant               1       2       3       4       Important</w:t>
            </w:r>
          </w:p>
        </w:tc>
        <w:tc>
          <w:tcPr>
            <w:tcW w:w="1051" w:type="pct"/>
            <w:hideMark/>
          </w:tcPr>
          <w:p w14:paraId="6AE0113F" w14:textId="77777777" w:rsidR="00C36EBF" w:rsidRDefault="00C36EBF" w:rsidP="38149F03">
            <w:r>
              <w:t>Teacher Attendance</w:t>
            </w:r>
          </w:p>
        </w:tc>
        <w:tc>
          <w:tcPr>
            <w:tcW w:w="1051" w:type="pct"/>
            <w:hideMark/>
          </w:tcPr>
          <w:p w14:paraId="31027BA0" w14:textId="77777777" w:rsidR="00C36EBF" w:rsidRDefault="00C36EBF" w:rsidP="38149F03">
            <w:r>
              <w:t>SEA – Report card</w:t>
            </w:r>
          </w:p>
          <w:p w14:paraId="474D6598" w14:textId="77777777" w:rsidR="00C36EBF" w:rsidRDefault="00C36EBF" w:rsidP="38149F03">
            <w:r>
              <w:t>LEA – Teacher Attendance</w:t>
            </w:r>
          </w:p>
        </w:tc>
      </w:tr>
      <w:tr w:rsidR="00C36EBF" w14:paraId="6266B29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8D796AB" w14:textId="77777777" w:rsidR="00C36EBF" w:rsidRDefault="00C36EBF" w:rsidP="38149F03">
            <w:r>
              <w:t>Data:</w:t>
            </w:r>
          </w:p>
          <w:p w14:paraId="41BBF304" w14:textId="77777777" w:rsidR="00C36EBF" w:rsidRDefault="00C36EBF" w:rsidP="38149F03">
            <w:r>
              <w:t>Analysis:</w:t>
            </w:r>
          </w:p>
        </w:tc>
      </w:tr>
      <w:tr w:rsidR="00C36EBF" w14:paraId="46D5D9A9" w14:textId="77777777" w:rsidTr="009337B3">
        <w:tc>
          <w:tcPr>
            <w:tcW w:w="2898" w:type="pct"/>
            <w:hideMark/>
          </w:tcPr>
          <w:p w14:paraId="18DD8E3E" w14:textId="77777777" w:rsidR="00C36EBF" w:rsidRDefault="00C36EBF" w:rsidP="38149F03">
            <w:r>
              <w:lastRenderedPageBreak/>
              <w:t>Schools have and students meet high academic expectations</w:t>
            </w:r>
          </w:p>
          <w:p w14:paraId="06A69607" w14:textId="77777777" w:rsidR="00C36EBF" w:rsidRPr="00C605D4" w:rsidRDefault="00C36EBF" w:rsidP="004103A0">
            <w:pPr>
              <w:spacing w:before="0" w:after="0"/>
              <w:rPr>
                <w:i/>
              </w:rPr>
            </w:pPr>
            <w:r w:rsidRPr="38149F03">
              <w:rPr>
                <w:i/>
                <w:iCs/>
              </w:rPr>
              <w:t>Weak Performance     1       2       3       4       Strong Performance  [ ] No Data</w:t>
            </w:r>
          </w:p>
          <w:p w14:paraId="3FD6322E" w14:textId="77777777" w:rsidR="00C36EBF" w:rsidRDefault="00C36EBF" w:rsidP="38149F03">
            <w:r w:rsidRPr="38149F03">
              <w:rPr>
                <w:i/>
                <w:iCs/>
              </w:rPr>
              <w:t>Unimportant               1       2       3       4       Important</w:t>
            </w:r>
          </w:p>
        </w:tc>
        <w:tc>
          <w:tcPr>
            <w:tcW w:w="1051" w:type="pct"/>
            <w:hideMark/>
          </w:tcPr>
          <w:p w14:paraId="174FEBED" w14:textId="77777777" w:rsidR="00C36EBF" w:rsidRDefault="00C36EBF" w:rsidP="38149F03">
            <w:r>
              <w:t>Exceeds Expectations Math/ELA</w:t>
            </w:r>
          </w:p>
        </w:tc>
        <w:tc>
          <w:tcPr>
            <w:tcW w:w="1051" w:type="pct"/>
            <w:hideMark/>
          </w:tcPr>
          <w:p w14:paraId="701A9512" w14:textId="77777777" w:rsidR="00C36EBF" w:rsidRDefault="00C36EBF" w:rsidP="38149F03">
            <w:r>
              <w:t>SEA – Report card</w:t>
            </w:r>
          </w:p>
        </w:tc>
      </w:tr>
      <w:tr w:rsidR="00C36EBF" w14:paraId="147A621D"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150C07A2" w14:textId="77777777" w:rsidR="00C36EBF" w:rsidRDefault="00C36EBF" w:rsidP="38149F03">
            <w:r>
              <w:t>Data:</w:t>
            </w:r>
          </w:p>
          <w:p w14:paraId="098D8029" w14:textId="77777777" w:rsidR="00C36EBF" w:rsidRDefault="00C36EBF" w:rsidP="38149F03">
            <w:r>
              <w:t>Analysis:</w:t>
            </w:r>
          </w:p>
        </w:tc>
      </w:tr>
      <w:tr w:rsidR="00C36EBF" w14:paraId="4DB48E34" w14:textId="77777777" w:rsidTr="009337B3">
        <w:tc>
          <w:tcPr>
            <w:tcW w:w="2898" w:type="pct"/>
            <w:hideMark/>
          </w:tcPr>
          <w:p w14:paraId="3612B55F" w14:textId="77777777" w:rsidR="00C36EBF" w:rsidRDefault="00C36EBF" w:rsidP="38149F03">
            <w:r>
              <w:t>Parents see their child’s teacher as having high expectations for their child and more than half of the students feel that their school prepared them for a host of post high school opportunities.</w:t>
            </w:r>
          </w:p>
          <w:p w14:paraId="06C4D841" w14:textId="77777777" w:rsidR="00C36EBF" w:rsidRPr="00C605D4" w:rsidRDefault="00C36EBF" w:rsidP="004103A0">
            <w:pPr>
              <w:spacing w:after="0"/>
              <w:rPr>
                <w:i/>
              </w:rPr>
            </w:pPr>
            <w:r w:rsidRPr="38149F03">
              <w:rPr>
                <w:i/>
                <w:iCs/>
              </w:rPr>
              <w:t>Weak Performance     1       2       3       4       Strong Performance  [ ] No Data</w:t>
            </w:r>
          </w:p>
          <w:p w14:paraId="48A8E7D1" w14:textId="77777777" w:rsidR="00C36EBF" w:rsidRDefault="00C36EBF" w:rsidP="38149F03">
            <w:r w:rsidRPr="38149F03">
              <w:rPr>
                <w:i/>
                <w:iCs/>
              </w:rPr>
              <w:t>Unimportant               1       2       3       4       Important</w:t>
            </w:r>
          </w:p>
        </w:tc>
        <w:tc>
          <w:tcPr>
            <w:tcW w:w="1051" w:type="pct"/>
          </w:tcPr>
          <w:p w14:paraId="12D20B3B" w14:textId="77777777" w:rsidR="00C36EBF" w:rsidRDefault="00C36EBF" w:rsidP="00C36EBF"/>
        </w:tc>
        <w:tc>
          <w:tcPr>
            <w:tcW w:w="1051" w:type="pct"/>
          </w:tcPr>
          <w:p w14:paraId="1F0582CB" w14:textId="77777777" w:rsidR="00C36EBF" w:rsidRDefault="00C36EBF" w:rsidP="00C36EBF">
            <w:r>
              <w:t xml:space="preserve">SEA – </w:t>
            </w:r>
            <w:proofErr w:type="spellStart"/>
            <w:r>
              <w:t>SurveyWorks</w:t>
            </w:r>
            <w:proofErr w:type="spellEnd"/>
          </w:p>
          <w:p w14:paraId="31776D9B" w14:textId="77777777" w:rsidR="00C36EBF" w:rsidRDefault="00C36EBF" w:rsidP="00C36EBF"/>
        </w:tc>
      </w:tr>
      <w:tr w:rsidR="00C36EBF" w14:paraId="2E2EE99A"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2C031E4" w14:textId="77777777" w:rsidR="00C36EBF" w:rsidRDefault="00C36EBF" w:rsidP="38149F03">
            <w:r>
              <w:t>Data:</w:t>
            </w:r>
          </w:p>
          <w:p w14:paraId="4246B8DE" w14:textId="77777777" w:rsidR="00C36EBF" w:rsidRDefault="00C36EBF" w:rsidP="38149F03">
            <w:r>
              <w:t>Analysis:</w:t>
            </w:r>
          </w:p>
        </w:tc>
      </w:tr>
      <w:tr w:rsidR="00C36EBF" w14:paraId="4FAE8FE3" w14:textId="77777777" w:rsidTr="009337B3">
        <w:tc>
          <w:tcPr>
            <w:tcW w:w="2898" w:type="pct"/>
            <w:hideMark/>
          </w:tcPr>
          <w:p w14:paraId="58C48153" w14:textId="77777777" w:rsidR="00C36EBF" w:rsidRDefault="00C36EBF" w:rsidP="38149F03">
            <w:r>
              <w:t xml:space="preserve">Parents feel that their goals for their </w:t>
            </w:r>
            <w:proofErr w:type="gramStart"/>
            <w:r>
              <w:t>child(</w:t>
            </w:r>
            <w:proofErr w:type="spellStart"/>
            <w:proofErr w:type="gramEnd"/>
            <w:r>
              <w:t>ren</w:t>
            </w:r>
            <w:proofErr w:type="spellEnd"/>
            <w:r>
              <w:t>) and the school’s goals for their child(</w:t>
            </w:r>
            <w:proofErr w:type="spellStart"/>
            <w:r>
              <w:t>ren</w:t>
            </w:r>
            <w:proofErr w:type="spellEnd"/>
            <w:r>
              <w:t>) are aligned.</w:t>
            </w:r>
          </w:p>
          <w:p w14:paraId="05A238D4" w14:textId="77777777" w:rsidR="00C36EBF" w:rsidRPr="00C605D4" w:rsidRDefault="00C36EBF" w:rsidP="004103A0">
            <w:pPr>
              <w:spacing w:after="0"/>
              <w:rPr>
                <w:i/>
              </w:rPr>
            </w:pPr>
            <w:r w:rsidRPr="38149F03">
              <w:rPr>
                <w:i/>
                <w:iCs/>
              </w:rPr>
              <w:t>Weak Performance     1       2       3       4       Strong Performance  [ ] No Data</w:t>
            </w:r>
          </w:p>
          <w:p w14:paraId="3B6AD12B" w14:textId="77777777" w:rsidR="00C36EBF" w:rsidRDefault="00C36EBF" w:rsidP="38149F03">
            <w:r w:rsidRPr="38149F03">
              <w:rPr>
                <w:i/>
                <w:iCs/>
              </w:rPr>
              <w:t>Unimportant               1       2       3       4       Important</w:t>
            </w:r>
          </w:p>
        </w:tc>
        <w:tc>
          <w:tcPr>
            <w:tcW w:w="1051" w:type="pct"/>
          </w:tcPr>
          <w:p w14:paraId="0BE72249" w14:textId="77777777" w:rsidR="00C36EBF" w:rsidRDefault="00C36EBF" w:rsidP="00C36EBF"/>
        </w:tc>
        <w:tc>
          <w:tcPr>
            <w:tcW w:w="1051" w:type="pct"/>
            <w:hideMark/>
          </w:tcPr>
          <w:p w14:paraId="3D1AFED2" w14:textId="77777777" w:rsidR="00C36EBF" w:rsidRDefault="00C36EBF" w:rsidP="00C36EBF">
            <w:r>
              <w:t xml:space="preserve">SEA – </w:t>
            </w:r>
            <w:proofErr w:type="spellStart"/>
            <w:r>
              <w:t>SurveyWorks</w:t>
            </w:r>
            <w:proofErr w:type="spellEnd"/>
            <w:r>
              <w:t xml:space="preserve"> </w:t>
            </w:r>
          </w:p>
        </w:tc>
      </w:tr>
      <w:tr w:rsidR="00C36EBF" w14:paraId="4FD8860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6D2C9E2" w14:textId="77777777" w:rsidR="00C36EBF" w:rsidRDefault="00C36EBF" w:rsidP="38149F03">
            <w:r>
              <w:t>Data:</w:t>
            </w:r>
          </w:p>
          <w:p w14:paraId="0F97DBD0" w14:textId="77777777" w:rsidR="00C36EBF" w:rsidRDefault="00C36EBF" w:rsidP="38149F03">
            <w:r>
              <w:lastRenderedPageBreak/>
              <w:t>Analysis:</w:t>
            </w:r>
          </w:p>
        </w:tc>
      </w:tr>
      <w:tr w:rsidR="00C36EBF" w14:paraId="4E8018A6" w14:textId="77777777" w:rsidTr="009337B3">
        <w:tc>
          <w:tcPr>
            <w:tcW w:w="2898" w:type="pct"/>
            <w:hideMark/>
          </w:tcPr>
          <w:p w14:paraId="409A1DEC" w14:textId="77777777" w:rsidR="00C36EBF" w:rsidRDefault="00C36EBF" w:rsidP="38149F03">
            <w:r>
              <w:lastRenderedPageBreak/>
              <w:t xml:space="preserve">Parents receive frequent communications from teachers and the principal about their </w:t>
            </w:r>
            <w:proofErr w:type="gramStart"/>
            <w:r>
              <w:t>child(</w:t>
            </w:r>
            <w:proofErr w:type="spellStart"/>
            <w:proofErr w:type="gramEnd"/>
            <w:r>
              <w:t>ren</w:t>
            </w:r>
            <w:proofErr w:type="spellEnd"/>
            <w:r>
              <w:t>)’s academic performance and understand how their child is being assessed and how performance standards are determined.</w:t>
            </w:r>
          </w:p>
          <w:p w14:paraId="737AB1BC" w14:textId="77777777" w:rsidR="00C36EBF" w:rsidRPr="00C605D4" w:rsidRDefault="00C36EBF" w:rsidP="004103A0">
            <w:pPr>
              <w:spacing w:before="0" w:after="0"/>
              <w:rPr>
                <w:i/>
              </w:rPr>
            </w:pPr>
            <w:r w:rsidRPr="38149F03">
              <w:rPr>
                <w:i/>
                <w:iCs/>
              </w:rPr>
              <w:t>Weak Performance     1       2       3       4       Strong Performance  [ ] No Data</w:t>
            </w:r>
          </w:p>
          <w:p w14:paraId="450172AE" w14:textId="77777777" w:rsidR="00C36EBF" w:rsidRDefault="00C36EBF" w:rsidP="38149F03">
            <w:r w:rsidRPr="38149F03">
              <w:rPr>
                <w:i/>
                <w:iCs/>
              </w:rPr>
              <w:t>Unimportant               1       2       3       4       Important</w:t>
            </w:r>
          </w:p>
        </w:tc>
        <w:tc>
          <w:tcPr>
            <w:tcW w:w="1051" w:type="pct"/>
          </w:tcPr>
          <w:p w14:paraId="639960F0" w14:textId="77777777" w:rsidR="00C36EBF" w:rsidRDefault="00C36EBF" w:rsidP="00C36EBF"/>
        </w:tc>
        <w:tc>
          <w:tcPr>
            <w:tcW w:w="1051" w:type="pct"/>
            <w:hideMark/>
          </w:tcPr>
          <w:p w14:paraId="0E28CE54" w14:textId="77777777" w:rsidR="00C36EBF" w:rsidRDefault="00C36EBF" w:rsidP="00C36EBF">
            <w:r>
              <w:t xml:space="preserve">SEA – </w:t>
            </w:r>
            <w:proofErr w:type="spellStart"/>
            <w:r>
              <w:t>SurveyWorks</w:t>
            </w:r>
            <w:proofErr w:type="spellEnd"/>
            <w:r>
              <w:t xml:space="preserve"> </w:t>
            </w:r>
          </w:p>
        </w:tc>
      </w:tr>
      <w:tr w:rsidR="00C36EBF" w14:paraId="7ACF97B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33E719F" w14:textId="77777777" w:rsidR="00C36EBF" w:rsidRDefault="00C36EBF" w:rsidP="38149F03">
            <w:r>
              <w:t>Data:</w:t>
            </w:r>
          </w:p>
          <w:p w14:paraId="2D99A805" w14:textId="77777777" w:rsidR="00C36EBF" w:rsidRDefault="00C36EBF" w:rsidP="38149F03">
            <w:r>
              <w:t>Analysis:</w:t>
            </w:r>
          </w:p>
        </w:tc>
      </w:tr>
      <w:tr w:rsidR="00C36EBF" w14:paraId="4E93547A" w14:textId="77777777" w:rsidTr="009337B3">
        <w:tc>
          <w:tcPr>
            <w:tcW w:w="2898" w:type="pct"/>
            <w:hideMark/>
          </w:tcPr>
          <w:p w14:paraId="08FB2CE8" w14:textId="77777777" w:rsidR="00C36EBF" w:rsidRDefault="00C36EBF" w:rsidP="38149F03">
            <w:r>
              <w:t>Most students report having a trusted adult at school they can come to with problems.</w:t>
            </w:r>
          </w:p>
          <w:p w14:paraId="26F67E66" w14:textId="77777777" w:rsidR="00C36EBF" w:rsidRPr="00C605D4" w:rsidRDefault="00C36EBF" w:rsidP="004103A0">
            <w:pPr>
              <w:spacing w:before="0" w:after="0"/>
              <w:rPr>
                <w:i/>
              </w:rPr>
            </w:pPr>
            <w:r w:rsidRPr="38149F03">
              <w:rPr>
                <w:i/>
                <w:iCs/>
              </w:rPr>
              <w:t>Weak Performance     1       2       3       4       Strong Performance  [ ] No Data</w:t>
            </w:r>
          </w:p>
          <w:p w14:paraId="595BD8C8" w14:textId="77777777" w:rsidR="00C36EBF" w:rsidRDefault="00C36EBF" w:rsidP="38149F03">
            <w:r w:rsidRPr="38149F03">
              <w:rPr>
                <w:i/>
                <w:iCs/>
              </w:rPr>
              <w:t>Unimportant               1       2       3       4       Important</w:t>
            </w:r>
          </w:p>
        </w:tc>
        <w:tc>
          <w:tcPr>
            <w:tcW w:w="1051" w:type="pct"/>
          </w:tcPr>
          <w:p w14:paraId="339866AB" w14:textId="77777777" w:rsidR="00C36EBF" w:rsidRDefault="00C36EBF" w:rsidP="00C36EBF"/>
        </w:tc>
        <w:tc>
          <w:tcPr>
            <w:tcW w:w="1051" w:type="pct"/>
            <w:hideMark/>
          </w:tcPr>
          <w:p w14:paraId="78A78B2E" w14:textId="77777777" w:rsidR="00C36EBF" w:rsidRDefault="00C36EBF" w:rsidP="00C36EBF">
            <w:r>
              <w:t xml:space="preserve">SEA - </w:t>
            </w:r>
            <w:proofErr w:type="spellStart"/>
            <w:r>
              <w:t>SurveyWorks</w:t>
            </w:r>
            <w:proofErr w:type="spellEnd"/>
          </w:p>
        </w:tc>
      </w:tr>
      <w:tr w:rsidR="00C36EBF" w14:paraId="1DD8DF4B"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51CB466" w14:textId="77777777" w:rsidR="00C36EBF" w:rsidRDefault="00C36EBF" w:rsidP="38149F03">
            <w:r>
              <w:t>Data:</w:t>
            </w:r>
          </w:p>
          <w:p w14:paraId="39416BFF" w14:textId="77777777" w:rsidR="00C36EBF" w:rsidRDefault="00C36EBF" w:rsidP="38149F03">
            <w:r>
              <w:t>Analysis:</w:t>
            </w:r>
          </w:p>
        </w:tc>
      </w:tr>
      <w:tr w:rsidR="00C36EBF" w14:paraId="30689119" w14:textId="77777777" w:rsidTr="009337B3">
        <w:tc>
          <w:tcPr>
            <w:tcW w:w="2898" w:type="pct"/>
            <w:hideMark/>
          </w:tcPr>
          <w:p w14:paraId="23FB08EE" w14:textId="77777777" w:rsidR="00C36EBF" w:rsidRDefault="00C36EBF" w:rsidP="38149F03">
            <w:r>
              <w:t>Disciplinary actions are often implemented in a fair and/or judicious manner such that suspensions are limited in number and reserved for major infractions.</w:t>
            </w:r>
          </w:p>
          <w:p w14:paraId="70924D47" w14:textId="77777777" w:rsidR="00C36EBF" w:rsidRPr="00C605D4" w:rsidRDefault="00C36EBF" w:rsidP="004103A0">
            <w:pPr>
              <w:spacing w:before="0" w:after="0"/>
              <w:rPr>
                <w:i/>
              </w:rPr>
            </w:pPr>
            <w:r w:rsidRPr="38149F03">
              <w:rPr>
                <w:i/>
                <w:iCs/>
              </w:rPr>
              <w:t>Weak Performance     1       2       3       4       Strong Performance  [ ] No Data</w:t>
            </w:r>
          </w:p>
          <w:p w14:paraId="37AB8D30" w14:textId="77777777" w:rsidR="00C36EBF" w:rsidRDefault="00C36EBF" w:rsidP="004103A0">
            <w:pPr>
              <w:spacing w:before="120"/>
            </w:pPr>
            <w:r w:rsidRPr="38149F03">
              <w:rPr>
                <w:i/>
                <w:iCs/>
              </w:rPr>
              <w:t>Unimportant               1       2       3       4       Important</w:t>
            </w:r>
          </w:p>
        </w:tc>
        <w:tc>
          <w:tcPr>
            <w:tcW w:w="1051" w:type="pct"/>
            <w:hideMark/>
          </w:tcPr>
          <w:p w14:paraId="4B542F99" w14:textId="77777777" w:rsidR="00C36EBF" w:rsidRDefault="00C36EBF" w:rsidP="38149F03">
            <w:r>
              <w:t>Suspension Rate</w:t>
            </w:r>
          </w:p>
        </w:tc>
        <w:tc>
          <w:tcPr>
            <w:tcW w:w="1051" w:type="pct"/>
            <w:hideMark/>
          </w:tcPr>
          <w:p w14:paraId="77B2CD28" w14:textId="619ACD9F" w:rsidR="00C36EBF" w:rsidRDefault="00C36EBF" w:rsidP="38149F03">
            <w:r>
              <w:t>SEA – Report card, Disproportionality</w:t>
            </w:r>
            <w:r w:rsidR="0059444D">
              <w:t>.</w:t>
            </w:r>
          </w:p>
          <w:p w14:paraId="217569CD" w14:textId="77777777" w:rsidR="00C36EBF" w:rsidRDefault="00C36EBF" w:rsidP="38149F03">
            <w:r>
              <w:t>LEA – Suspensions report</w:t>
            </w:r>
          </w:p>
        </w:tc>
      </w:tr>
      <w:tr w:rsidR="00C36EBF" w14:paraId="5C5788C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6934BB1" w14:textId="77777777" w:rsidR="00C36EBF" w:rsidRDefault="00C36EBF" w:rsidP="38149F03">
            <w:r>
              <w:lastRenderedPageBreak/>
              <w:t>Data:</w:t>
            </w:r>
          </w:p>
          <w:p w14:paraId="4BCB9673" w14:textId="77777777" w:rsidR="00C36EBF" w:rsidRDefault="00C36EBF" w:rsidP="38149F03">
            <w:r>
              <w:t>Analysis:</w:t>
            </w:r>
          </w:p>
        </w:tc>
      </w:tr>
      <w:tr w:rsidR="00C36EBF" w14:paraId="0CCC1985" w14:textId="77777777" w:rsidTr="009337B3">
        <w:tc>
          <w:tcPr>
            <w:tcW w:w="2898" w:type="pct"/>
            <w:hideMark/>
          </w:tcPr>
          <w:p w14:paraId="252618D3" w14:textId="77777777" w:rsidR="00C36EBF" w:rsidRDefault="00C36EBF" w:rsidP="38149F03">
            <w:r>
              <w:t>The disproportionality for suspension of students with disabilities is below the risk ratio.</w:t>
            </w:r>
          </w:p>
          <w:p w14:paraId="41931FC8" w14:textId="77777777" w:rsidR="00C36EBF" w:rsidRPr="00C605D4" w:rsidRDefault="00C36EBF" w:rsidP="004103A0">
            <w:pPr>
              <w:spacing w:before="0" w:after="0"/>
              <w:rPr>
                <w:i/>
              </w:rPr>
            </w:pPr>
            <w:r w:rsidRPr="38149F03">
              <w:rPr>
                <w:i/>
                <w:iCs/>
              </w:rPr>
              <w:t>Weak Performance     1       2       3       4       Strong Performance  [ ] No Data</w:t>
            </w:r>
          </w:p>
          <w:p w14:paraId="44372049" w14:textId="77777777" w:rsidR="00C36EBF" w:rsidRDefault="00C36EBF" w:rsidP="38149F03">
            <w:r w:rsidRPr="38149F03">
              <w:rPr>
                <w:i/>
                <w:iCs/>
              </w:rPr>
              <w:t>Unimportant               1       2       3       4       Important</w:t>
            </w:r>
          </w:p>
        </w:tc>
        <w:tc>
          <w:tcPr>
            <w:tcW w:w="1051" w:type="pct"/>
          </w:tcPr>
          <w:p w14:paraId="11DE6830" w14:textId="77777777" w:rsidR="00C36EBF" w:rsidRDefault="00C36EBF" w:rsidP="00C36EBF"/>
        </w:tc>
        <w:tc>
          <w:tcPr>
            <w:tcW w:w="1051" w:type="pct"/>
            <w:hideMark/>
          </w:tcPr>
          <w:p w14:paraId="1C4FC0D9" w14:textId="77777777" w:rsidR="00C36EBF" w:rsidRDefault="00C36EBF" w:rsidP="38149F03">
            <w:r>
              <w:t>SEA – Report card, OSCAS Office, Suspension Data</w:t>
            </w:r>
          </w:p>
          <w:p w14:paraId="3AA5FC48" w14:textId="77777777" w:rsidR="00C36EBF" w:rsidRDefault="00C36EBF" w:rsidP="38149F03">
            <w:r>
              <w:t>LEA – Suspensions report</w:t>
            </w:r>
          </w:p>
        </w:tc>
      </w:tr>
      <w:tr w:rsidR="00C36EBF" w14:paraId="416866C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CFBC21C" w14:textId="77777777" w:rsidR="00C36EBF" w:rsidRDefault="00C36EBF" w:rsidP="38149F03">
            <w:r>
              <w:t>Data:</w:t>
            </w:r>
          </w:p>
          <w:p w14:paraId="315267E4" w14:textId="77777777" w:rsidR="00C36EBF" w:rsidRDefault="00C36EBF" w:rsidP="38149F03">
            <w:r>
              <w:t>Analysis:</w:t>
            </w:r>
          </w:p>
        </w:tc>
      </w:tr>
      <w:tr w:rsidR="00C36EBF" w14:paraId="7AF28D90" w14:textId="77777777" w:rsidTr="009337B3">
        <w:tc>
          <w:tcPr>
            <w:tcW w:w="2898" w:type="pct"/>
            <w:hideMark/>
          </w:tcPr>
          <w:p w14:paraId="5D3AB42E" w14:textId="77777777" w:rsidR="00C36EBF" w:rsidRDefault="00C36EBF" w:rsidP="38149F03">
            <w:r>
              <w:t>The disproportionality for suspension of students identified as racial/ethnic minorities is below the risk ratio.</w:t>
            </w:r>
          </w:p>
          <w:p w14:paraId="301F4026" w14:textId="77777777" w:rsidR="00C36EBF" w:rsidRPr="00C605D4" w:rsidRDefault="00C36EBF" w:rsidP="004103A0">
            <w:pPr>
              <w:spacing w:after="0"/>
              <w:rPr>
                <w:i/>
              </w:rPr>
            </w:pPr>
            <w:r w:rsidRPr="38149F03">
              <w:rPr>
                <w:i/>
                <w:iCs/>
              </w:rPr>
              <w:t>Weak Performance     1       2       3       4       Strong Performance  [ ] No Data</w:t>
            </w:r>
          </w:p>
          <w:p w14:paraId="39ECB9D0" w14:textId="77777777" w:rsidR="00C36EBF" w:rsidRDefault="00C36EBF" w:rsidP="38149F03">
            <w:r w:rsidRPr="38149F03">
              <w:rPr>
                <w:i/>
                <w:iCs/>
              </w:rPr>
              <w:t>Unimportant               1       2       3       4       Important</w:t>
            </w:r>
          </w:p>
        </w:tc>
        <w:tc>
          <w:tcPr>
            <w:tcW w:w="1051" w:type="pct"/>
          </w:tcPr>
          <w:p w14:paraId="49A12964" w14:textId="77777777" w:rsidR="00C36EBF" w:rsidRDefault="00C36EBF" w:rsidP="00C36EBF"/>
        </w:tc>
        <w:tc>
          <w:tcPr>
            <w:tcW w:w="1051" w:type="pct"/>
            <w:hideMark/>
          </w:tcPr>
          <w:p w14:paraId="46BDD072" w14:textId="77777777" w:rsidR="00C36EBF" w:rsidRDefault="00C36EBF" w:rsidP="38149F03">
            <w:r>
              <w:t xml:space="preserve">SEA – OSCAS Office, Suspension Data </w:t>
            </w:r>
          </w:p>
        </w:tc>
      </w:tr>
      <w:tr w:rsidR="00C36EBF" w14:paraId="14DA3679"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62DB995" w14:textId="77777777" w:rsidR="00C36EBF" w:rsidRDefault="00C36EBF" w:rsidP="38149F03">
            <w:r>
              <w:t>Data:</w:t>
            </w:r>
          </w:p>
          <w:p w14:paraId="63357519" w14:textId="77777777" w:rsidR="00C36EBF" w:rsidRDefault="00C36EBF" w:rsidP="38149F03">
            <w:r>
              <w:t>Analysis:</w:t>
            </w:r>
          </w:p>
        </w:tc>
      </w:tr>
      <w:tr w:rsidR="00C36EBF" w14:paraId="1FAD4B25" w14:textId="77777777" w:rsidTr="009337B3">
        <w:tc>
          <w:tcPr>
            <w:tcW w:w="2898" w:type="pct"/>
            <w:hideMark/>
          </w:tcPr>
          <w:p w14:paraId="12687323" w14:textId="77777777" w:rsidR="00C36EBF" w:rsidRDefault="00C36EBF" w:rsidP="38149F03">
            <w:r>
              <w:t>The disproportionality for suspension of students identified as English Learners is beyond the risk ratio.</w:t>
            </w:r>
          </w:p>
          <w:p w14:paraId="4C15BB83" w14:textId="77777777" w:rsidR="00C36EBF" w:rsidRPr="00C605D4" w:rsidRDefault="00C36EBF" w:rsidP="004103A0">
            <w:pPr>
              <w:spacing w:after="0"/>
              <w:rPr>
                <w:i/>
              </w:rPr>
            </w:pPr>
            <w:r w:rsidRPr="38149F03">
              <w:rPr>
                <w:i/>
                <w:iCs/>
              </w:rPr>
              <w:t>Weak Performance     1       2       3       4       Strong Performance  [ ] No Data</w:t>
            </w:r>
          </w:p>
          <w:p w14:paraId="78C77A76" w14:textId="77777777" w:rsidR="00C36EBF" w:rsidRDefault="00C36EBF" w:rsidP="38149F03">
            <w:r w:rsidRPr="38149F03">
              <w:rPr>
                <w:i/>
                <w:iCs/>
              </w:rPr>
              <w:lastRenderedPageBreak/>
              <w:t>Unimportant               1       2       3       4       Important</w:t>
            </w:r>
          </w:p>
        </w:tc>
        <w:tc>
          <w:tcPr>
            <w:tcW w:w="1051" w:type="pct"/>
          </w:tcPr>
          <w:p w14:paraId="17B1F3F6" w14:textId="77777777" w:rsidR="00C36EBF" w:rsidRDefault="00C36EBF" w:rsidP="00C36EBF"/>
        </w:tc>
        <w:tc>
          <w:tcPr>
            <w:tcW w:w="1051" w:type="pct"/>
          </w:tcPr>
          <w:p w14:paraId="20E8D7D8" w14:textId="77777777" w:rsidR="00C36EBF" w:rsidRDefault="00C36EBF" w:rsidP="00C36EBF"/>
        </w:tc>
      </w:tr>
      <w:tr w:rsidR="00C36EBF" w14:paraId="54446E0A"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6287D77" w14:textId="77777777" w:rsidR="00C36EBF" w:rsidRDefault="00C36EBF" w:rsidP="38149F03">
            <w:r>
              <w:lastRenderedPageBreak/>
              <w:t>Data:</w:t>
            </w:r>
          </w:p>
          <w:p w14:paraId="6A6232D1" w14:textId="77777777" w:rsidR="00C36EBF" w:rsidRDefault="00C36EBF" w:rsidP="38149F03">
            <w:r>
              <w:t>Analysis:</w:t>
            </w:r>
          </w:p>
        </w:tc>
      </w:tr>
      <w:tr w:rsidR="00C36EBF" w14:paraId="0E1FF777" w14:textId="77777777" w:rsidTr="009337B3">
        <w:tc>
          <w:tcPr>
            <w:tcW w:w="2898" w:type="pct"/>
            <w:hideMark/>
          </w:tcPr>
          <w:p w14:paraId="603E67F9" w14:textId="77777777" w:rsidR="00C36EBF" w:rsidRDefault="00C36EBF" w:rsidP="38149F03">
            <w:r>
              <w:t>School improvement team regularly reviews and adjusts school policy on managing student discipline and behavioral issues to make them more effective.</w:t>
            </w:r>
          </w:p>
          <w:p w14:paraId="55279C57" w14:textId="77777777" w:rsidR="00C36EBF" w:rsidRPr="00C605D4" w:rsidRDefault="00C36EBF" w:rsidP="004103A0">
            <w:pPr>
              <w:spacing w:after="0"/>
              <w:rPr>
                <w:i/>
              </w:rPr>
            </w:pPr>
            <w:r w:rsidRPr="38149F03">
              <w:rPr>
                <w:i/>
                <w:iCs/>
              </w:rPr>
              <w:t>Weak Performance     1       2       3       4       Strong Performance  [ ] No Data</w:t>
            </w:r>
          </w:p>
          <w:p w14:paraId="6BA58A1F" w14:textId="77777777" w:rsidR="00C36EBF" w:rsidRDefault="00C36EBF" w:rsidP="38149F03">
            <w:r w:rsidRPr="38149F03">
              <w:rPr>
                <w:i/>
                <w:iCs/>
              </w:rPr>
              <w:t>Unimportant               1       2       3       4       Important</w:t>
            </w:r>
          </w:p>
        </w:tc>
        <w:tc>
          <w:tcPr>
            <w:tcW w:w="1051" w:type="pct"/>
          </w:tcPr>
          <w:p w14:paraId="48B0C345" w14:textId="77777777" w:rsidR="00C36EBF" w:rsidRDefault="00C36EBF" w:rsidP="00C36EBF"/>
        </w:tc>
        <w:tc>
          <w:tcPr>
            <w:tcW w:w="1051" w:type="pct"/>
            <w:hideMark/>
          </w:tcPr>
          <w:p w14:paraId="403FF938" w14:textId="77777777" w:rsidR="00C36EBF" w:rsidRDefault="00C36EBF" w:rsidP="00C36EBF">
            <w:r>
              <w:t xml:space="preserve">SEA – </w:t>
            </w:r>
            <w:proofErr w:type="spellStart"/>
            <w:r>
              <w:t>SurveyWorks</w:t>
            </w:r>
            <w:proofErr w:type="spellEnd"/>
          </w:p>
          <w:p w14:paraId="7148BA4C" w14:textId="77777777" w:rsidR="00C36EBF" w:rsidRDefault="00C36EBF" w:rsidP="38149F03">
            <w:r>
              <w:t>LEA – Suspensions report, Discipline referrals</w:t>
            </w:r>
          </w:p>
        </w:tc>
      </w:tr>
      <w:tr w:rsidR="00C36EBF" w14:paraId="261CD704"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B653B76" w14:textId="77777777" w:rsidR="00C36EBF" w:rsidRDefault="00C36EBF" w:rsidP="38149F03">
            <w:r>
              <w:t>Data:</w:t>
            </w:r>
          </w:p>
          <w:p w14:paraId="75A716A6" w14:textId="77777777" w:rsidR="00C36EBF" w:rsidRDefault="00C36EBF" w:rsidP="38149F03">
            <w:r>
              <w:t>Analysis:</w:t>
            </w:r>
          </w:p>
        </w:tc>
      </w:tr>
      <w:tr w:rsidR="00C36EBF" w14:paraId="1EEDBFEB" w14:textId="77777777" w:rsidTr="009337B3">
        <w:tc>
          <w:tcPr>
            <w:tcW w:w="2898" w:type="pct"/>
            <w:hideMark/>
          </w:tcPr>
          <w:p w14:paraId="3B717FE8" w14:textId="77777777" w:rsidR="00C36EBF" w:rsidRDefault="00C36EBF" w:rsidP="38149F03">
            <w:r>
              <w:t>Bullying is rarely a problem in the LEA and schools generally have an effective response when it is reported.</w:t>
            </w:r>
          </w:p>
          <w:p w14:paraId="0C44BDC1" w14:textId="77777777" w:rsidR="00C36EBF" w:rsidRPr="00C605D4" w:rsidRDefault="00C36EBF" w:rsidP="004103A0">
            <w:pPr>
              <w:spacing w:after="0"/>
              <w:rPr>
                <w:i/>
              </w:rPr>
            </w:pPr>
            <w:r w:rsidRPr="38149F03">
              <w:rPr>
                <w:i/>
                <w:iCs/>
              </w:rPr>
              <w:t>Weak Performance     1       2       3       4       Strong Performance  [ ] No Data</w:t>
            </w:r>
          </w:p>
          <w:p w14:paraId="443039C1" w14:textId="77777777" w:rsidR="00C36EBF" w:rsidRDefault="00C36EBF" w:rsidP="38149F03">
            <w:r w:rsidRPr="38149F03">
              <w:rPr>
                <w:i/>
                <w:iCs/>
              </w:rPr>
              <w:t>Unimportant               1       2       3       4       Important</w:t>
            </w:r>
          </w:p>
        </w:tc>
        <w:tc>
          <w:tcPr>
            <w:tcW w:w="1051" w:type="pct"/>
          </w:tcPr>
          <w:p w14:paraId="09247423" w14:textId="77777777" w:rsidR="00C36EBF" w:rsidRDefault="00C36EBF" w:rsidP="00C36EBF"/>
        </w:tc>
        <w:tc>
          <w:tcPr>
            <w:tcW w:w="1051" w:type="pct"/>
            <w:hideMark/>
          </w:tcPr>
          <w:p w14:paraId="56882014" w14:textId="77777777" w:rsidR="00C36EBF" w:rsidRDefault="00C36EBF" w:rsidP="00C36EBF">
            <w:r>
              <w:t xml:space="preserve">SEA – </w:t>
            </w:r>
            <w:proofErr w:type="spellStart"/>
            <w:r>
              <w:t>SurveyWorks</w:t>
            </w:r>
            <w:proofErr w:type="spellEnd"/>
          </w:p>
          <w:p w14:paraId="3F439667" w14:textId="77777777" w:rsidR="00C36EBF" w:rsidRDefault="00C36EBF" w:rsidP="38149F03">
            <w:r>
              <w:t>LEA – Discipline referrals</w:t>
            </w:r>
          </w:p>
        </w:tc>
      </w:tr>
      <w:tr w:rsidR="00C36EBF" w14:paraId="44ACFC05"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1E84D53" w14:textId="77777777" w:rsidR="00C36EBF" w:rsidRDefault="00C36EBF" w:rsidP="38149F03">
            <w:r>
              <w:t>Data:</w:t>
            </w:r>
          </w:p>
          <w:p w14:paraId="67EB3068" w14:textId="77777777" w:rsidR="00C36EBF" w:rsidRDefault="00C36EBF" w:rsidP="38149F03">
            <w:r>
              <w:t>Analysis:</w:t>
            </w:r>
          </w:p>
        </w:tc>
      </w:tr>
      <w:tr w:rsidR="00C36EBF" w14:paraId="6FB9894F" w14:textId="77777777" w:rsidTr="009337B3">
        <w:tc>
          <w:tcPr>
            <w:tcW w:w="2898" w:type="pct"/>
            <w:hideMark/>
          </w:tcPr>
          <w:p w14:paraId="3B4D176B" w14:textId="77777777" w:rsidR="00C36EBF" w:rsidRDefault="00C36EBF" w:rsidP="38149F03">
            <w:r>
              <w:t>Bullying is rarely a problem and teachers generally have an effective response when it is reported.</w:t>
            </w:r>
          </w:p>
          <w:p w14:paraId="17884847" w14:textId="77777777" w:rsidR="00C36EBF" w:rsidRPr="00C605D4" w:rsidRDefault="00C36EBF" w:rsidP="004103A0">
            <w:pPr>
              <w:spacing w:before="0" w:after="0"/>
              <w:rPr>
                <w:i/>
              </w:rPr>
            </w:pPr>
            <w:r w:rsidRPr="38149F03">
              <w:rPr>
                <w:i/>
                <w:iCs/>
              </w:rPr>
              <w:lastRenderedPageBreak/>
              <w:t>Weak Performance     1       2       3       4       Strong Performance  [ ] No Data</w:t>
            </w:r>
          </w:p>
          <w:p w14:paraId="62498E8D" w14:textId="77777777" w:rsidR="00C36EBF" w:rsidRDefault="00C36EBF" w:rsidP="38149F03">
            <w:r w:rsidRPr="38149F03">
              <w:rPr>
                <w:i/>
                <w:iCs/>
              </w:rPr>
              <w:t>Unimportant               1       2       3       4       Important</w:t>
            </w:r>
          </w:p>
        </w:tc>
        <w:tc>
          <w:tcPr>
            <w:tcW w:w="1051" w:type="pct"/>
          </w:tcPr>
          <w:p w14:paraId="3AEEB15B" w14:textId="77777777" w:rsidR="00C36EBF" w:rsidRDefault="00C36EBF" w:rsidP="00C36EBF"/>
        </w:tc>
        <w:tc>
          <w:tcPr>
            <w:tcW w:w="1051" w:type="pct"/>
            <w:hideMark/>
          </w:tcPr>
          <w:p w14:paraId="7216CCBE" w14:textId="77777777" w:rsidR="00C36EBF" w:rsidRDefault="00C36EBF" w:rsidP="00C36EBF">
            <w:r>
              <w:t xml:space="preserve">SEA – </w:t>
            </w:r>
            <w:proofErr w:type="spellStart"/>
            <w:r>
              <w:t>SurveyWorks</w:t>
            </w:r>
            <w:proofErr w:type="spellEnd"/>
            <w:r>
              <w:t xml:space="preserve"> </w:t>
            </w:r>
          </w:p>
        </w:tc>
      </w:tr>
      <w:tr w:rsidR="00C36EBF" w14:paraId="2BCD855E"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BD5984E" w14:textId="77777777" w:rsidR="00C36EBF" w:rsidRDefault="00C36EBF" w:rsidP="38149F03">
            <w:r>
              <w:lastRenderedPageBreak/>
              <w:t>Data:</w:t>
            </w:r>
          </w:p>
          <w:p w14:paraId="0C40C4E0" w14:textId="77777777" w:rsidR="00C36EBF" w:rsidRDefault="00C36EBF" w:rsidP="38149F03">
            <w:r>
              <w:t>Analysis:</w:t>
            </w:r>
          </w:p>
        </w:tc>
      </w:tr>
      <w:tr w:rsidR="00C36EBF" w14:paraId="28502B73" w14:textId="77777777" w:rsidTr="009337B3">
        <w:tc>
          <w:tcPr>
            <w:tcW w:w="2898" w:type="pct"/>
            <w:hideMark/>
          </w:tcPr>
          <w:p w14:paraId="06821F46" w14:textId="77777777" w:rsidR="00C36EBF" w:rsidRDefault="00C36EBF" w:rsidP="38149F03">
            <w:r>
              <w:t>Policies regarding the substance and nature of teacher-led advisory programs are often consistently implemented across schools in the LEA.  (mid/high)</w:t>
            </w:r>
          </w:p>
          <w:p w14:paraId="48F675C7" w14:textId="77777777" w:rsidR="00C36EBF" w:rsidRPr="00C605D4" w:rsidRDefault="00C36EBF" w:rsidP="004103A0">
            <w:pPr>
              <w:spacing w:before="0" w:after="0"/>
              <w:rPr>
                <w:i/>
              </w:rPr>
            </w:pPr>
            <w:r w:rsidRPr="38149F03">
              <w:rPr>
                <w:i/>
                <w:iCs/>
              </w:rPr>
              <w:t>Weak Performance     1       2       3       4       Strong Performance  [ ] No Data</w:t>
            </w:r>
          </w:p>
          <w:p w14:paraId="321139B9" w14:textId="77777777" w:rsidR="00C36EBF" w:rsidRDefault="00C36EBF" w:rsidP="004103A0">
            <w:pPr>
              <w:spacing w:before="120" w:after="0"/>
            </w:pPr>
            <w:r w:rsidRPr="38149F03">
              <w:rPr>
                <w:i/>
                <w:iCs/>
              </w:rPr>
              <w:t>Unimportant               1       2       3       4       Important</w:t>
            </w:r>
          </w:p>
        </w:tc>
        <w:tc>
          <w:tcPr>
            <w:tcW w:w="1051" w:type="pct"/>
          </w:tcPr>
          <w:p w14:paraId="59E02D4C" w14:textId="77777777" w:rsidR="00C36EBF" w:rsidRDefault="00C36EBF" w:rsidP="00C36EBF"/>
        </w:tc>
        <w:tc>
          <w:tcPr>
            <w:tcW w:w="1051" w:type="pct"/>
            <w:hideMark/>
          </w:tcPr>
          <w:p w14:paraId="08369434" w14:textId="77777777" w:rsidR="00C36EBF" w:rsidRDefault="00C36EBF" w:rsidP="00C36EBF">
            <w:r>
              <w:t xml:space="preserve">SEA – </w:t>
            </w:r>
            <w:proofErr w:type="spellStart"/>
            <w:r>
              <w:t>SurveyWorks</w:t>
            </w:r>
            <w:proofErr w:type="spellEnd"/>
          </w:p>
          <w:p w14:paraId="30E04F55" w14:textId="77777777" w:rsidR="00C36EBF" w:rsidRDefault="00C36EBF" w:rsidP="38149F03">
            <w:r>
              <w:t>LEA – Student wellness surveys</w:t>
            </w:r>
          </w:p>
        </w:tc>
      </w:tr>
      <w:tr w:rsidR="00C36EBF" w14:paraId="078FDA4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69F9DC4" w14:textId="77777777" w:rsidR="00C36EBF" w:rsidRDefault="00C36EBF" w:rsidP="38149F03">
            <w:r>
              <w:t>Data:</w:t>
            </w:r>
          </w:p>
          <w:p w14:paraId="54742A84" w14:textId="77777777" w:rsidR="00C36EBF" w:rsidRDefault="00C36EBF" w:rsidP="38149F03">
            <w:r>
              <w:t>Analysis:</w:t>
            </w:r>
          </w:p>
        </w:tc>
      </w:tr>
      <w:tr w:rsidR="00C36EBF" w14:paraId="0BC2B8FA" w14:textId="77777777" w:rsidTr="009337B3">
        <w:tc>
          <w:tcPr>
            <w:tcW w:w="2898" w:type="pct"/>
            <w:hideMark/>
          </w:tcPr>
          <w:p w14:paraId="34B5A4D8" w14:textId="77777777" w:rsidR="00C36EBF" w:rsidRDefault="00C36EBF" w:rsidP="38149F03">
            <w:r>
              <w:t>Members of the school community agree that the school is a safe place.</w:t>
            </w:r>
          </w:p>
          <w:p w14:paraId="3781BE26" w14:textId="77777777" w:rsidR="00C36EBF" w:rsidRPr="00C605D4" w:rsidRDefault="00C36EBF" w:rsidP="004103A0">
            <w:pPr>
              <w:spacing w:before="0" w:after="0"/>
              <w:rPr>
                <w:i/>
              </w:rPr>
            </w:pPr>
            <w:r w:rsidRPr="38149F03">
              <w:rPr>
                <w:i/>
                <w:iCs/>
              </w:rPr>
              <w:t>Weak Performance     1       2       3       4       Strong Performance  [ ] No Data</w:t>
            </w:r>
          </w:p>
          <w:p w14:paraId="07687CD1" w14:textId="77777777" w:rsidR="00C36EBF" w:rsidRDefault="00C36EBF" w:rsidP="004103A0">
            <w:pPr>
              <w:spacing w:before="120" w:after="0"/>
            </w:pPr>
            <w:r w:rsidRPr="38149F03">
              <w:rPr>
                <w:i/>
                <w:iCs/>
              </w:rPr>
              <w:t>Unimportant               1       2       3       4       Important</w:t>
            </w:r>
          </w:p>
        </w:tc>
        <w:tc>
          <w:tcPr>
            <w:tcW w:w="1051" w:type="pct"/>
          </w:tcPr>
          <w:p w14:paraId="4E891C91" w14:textId="77777777" w:rsidR="00C36EBF" w:rsidRDefault="00C36EBF" w:rsidP="00C36EBF"/>
        </w:tc>
        <w:tc>
          <w:tcPr>
            <w:tcW w:w="1051" w:type="pct"/>
          </w:tcPr>
          <w:p w14:paraId="7D19BAD1" w14:textId="77777777" w:rsidR="00C36EBF" w:rsidRDefault="00C36EBF" w:rsidP="00C36EBF">
            <w:r>
              <w:t xml:space="preserve">SEA – </w:t>
            </w:r>
            <w:proofErr w:type="spellStart"/>
            <w:r>
              <w:t>SurveyWorks</w:t>
            </w:r>
            <w:proofErr w:type="spellEnd"/>
            <w:r>
              <w:t xml:space="preserve"> </w:t>
            </w:r>
          </w:p>
          <w:p w14:paraId="5F20E374" w14:textId="77777777" w:rsidR="00C36EBF" w:rsidRDefault="00C36EBF" w:rsidP="00C36EBF"/>
        </w:tc>
      </w:tr>
      <w:tr w:rsidR="00C36EBF" w14:paraId="7D88E2B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83F0E82" w14:textId="77777777" w:rsidR="00C36EBF" w:rsidRDefault="00C36EBF" w:rsidP="38149F03">
            <w:r>
              <w:t>Data:</w:t>
            </w:r>
          </w:p>
          <w:p w14:paraId="361C7A34" w14:textId="77777777" w:rsidR="00C36EBF" w:rsidRDefault="00C36EBF" w:rsidP="38149F03">
            <w:r>
              <w:t>Analysis:</w:t>
            </w:r>
          </w:p>
        </w:tc>
      </w:tr>
      <w:tr w:rsidR="00C36EBF" w14:paraId="11D15E96" w14:textId="77777777" w:rsidTr="009337B3">
        <w:tc>
          <w:tcPr>
            <w:tcW w:w="2898" w:type="pct"/>
            <w:hideMark/>
          </w:tcPr>
          <w:p w14:paraId="076EB824" w14:textId="77777777" w:rsidR="00C36EBF" w:rsidRDefault="00C36EBF" w:rsidP="38149F03">
            <w:r>
              <w:t>Students have access to necessary counseling and programs to facilitate a safe, positive, and caring learning environment and feel that their teachers care about them personally, and talk to their teachers regarding issues including those relating to their family life, peer group, and academic needs.</w:t>
            </w:r>
          </w:p>
          <w:p w14:paraId="3D9AE3F7" w14:textId="77777777" w:rsidR="00C36EBF" w:rsidRPr="00C605D4" w:rsidRDefault="00C36EBF" w:rsidP="004103A0">
            <w:pPr>
              <w:spacing w:after="0"/>
              <w:rPr>
                <w:i/>
              </w:rPr>
            </w:pPr>
            <w:r w:rsidRPr="38149F03">
              <w:rPr>
                <w:i/>
                <w:iCs/>
              </w:rPr>
              <w:lastRenderedPageBreak/>
              <w:t>Weak Performance     1       2       3       4       Strong Performance  [ ] No Data</w:t>
            </w:r>
          </w:p>
          <w:p w14:paraId="7A285EFB" w14:textId="77777777" w:rsidR="00C36EBF" w:rsidRDefault="00C36EBF" w:rsidP="004103A0">
            <w:pPr>
              <w:spacing w:before="120"/>
            </w:pPr>
            <w:r w:rsidRPr="38149F03">
              <w:rPr>
                <w:i/>
                <w:iCs/>
              </w:rPr>
              <w:t>Unimportant               1       2       3       4       Important</w:t>
            </w:r>
          </w:p>
        </w:tc>
        <w:tc>
          <w:tcPr>
            <w:tcW w:w="1051" w:type="pct"/>
          </w:tcPr>
          <w:p w14:paraId="79D0C4BB" w14:textId="77777777" w:rsidR="00C36EBF" w:rsidRDefault="00C36EBF" w:rsidP="00C36EBF"/>
        </w:tc>
        <w:tc>
          <w:tcPr>
            <w:tcW w:w="1051" w:type="pct"/>
            <w:hideMark/>
          </w:tcPr>
          <w:p w14:paraId="59183C62" w14:textId="77777777" w:rsidR="00C36EBF" w:rsidRDefault="00C36EBF" w:rsidP="00C36EBF">
            <w:r>
              <w:t xml:space="preserve">SEA - </w:t>
            </w:r>
            <w:proofErr w:type="spellStart"/>
            <w:r>
              <w:t>SurveyWorks</w:t>
            </w:r>
            <w:proofErr w:type="spellEnd"/>
          </w:p>
        </w:tc>
      </w:tr>
      <w:tr w:rsidR="00C36EBF" w14:paraId="0485678C"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82651F2" w14:textId="77777777" w:rsidR="00C36EBF" w:rsidRDefault="00C36EBF" w:rsidP="38149F03">
            <w:r>
              <w:lastRenderedPageBreak/>
              <w:t>Data:</w:t>
            </w:r>
          </w:p>
          <w:p w14:paraId="61228641" w14:textId="77777777" w:rsidR="00C36EBF" w:rsidRDefault="00C36EBF" w:rsidP="38149F03">
            <w:r>
              <w:t>Analysis:</w:t>
            </w:r>
          </w:p>
        </w:tc>
      </w:tr>
      <w:tr w:rsidR="00C36EBF" w14:paraId="2C6A96DB" w14:textId="77777777" w:rsidTr="009337B3">
        <w:tc>
          <w:tcPr>
            <w:tcW w:w="2898" w:type="pct"/>
            <w:hideMark/>
          </w:tcPr>
          <w:p w14:paraId="0CE229F9" w14:textId="77777777" w:rsidR="00C36EBF" w:rsidRDefault="00C36EBF" w:rsidP="38149F03">
            <w:r>
              <w:t>Parents and stakeholders are well-informed about curricular decisions.</w:t>
            </w:r>
          </w:p>
          <w:p w14:paraId="5B70ED34" w14:textId="77777777" w:rsidR="00C36EBF" w:rsidRPr="00C605D4" w:rsidRDefault="00C36EBF" w:rsidP="004103A0">
            <w:pPr>
              <w:spacing w:after="0"/>
              <w:rPr>
                <w:i/>
              </w:rPr>
            </w:pPr>
            <w:r w:rsidRPr="38149F03">
              <w:rPr>
                <w:i/>
                <w:iCs/>
              </w:rPr>
              <w:t>Weak Performance     1       2       3       4       Strong Performance  [ ] No Data</w:t>
            </w:r>
          </w:p>
          <w:p w14:paraId="1648C321" w14:textId="77777777" w:rsidR="00C36EBF" w:rsidRDefault="00C36EBF" w:rsidP="38149F03">
            <w:r w:rsidRPr="38149F03">
              <w:rPr>
                <w:i/>
                <w:iCs/>
              </w:rPr>
              <w:t>Unimportant               1       2       3       4       Important</w:t>
            </w:r>
          </w:p>
        </w:tc>
        <w:tc>
          <w:tcPr>
            <w:tcW w:w="1051" w:type="pct"/>
          </w:tcPr>
          <w:p w14:paraId="0072774C" w14:textId="77777777" w:rsidR="00C36EBF" w:rsidRDefault="00C36EBF" w:rsidP="00C36EBF"/>
        </w:tc>
        <w:tc>
          <w:tcPr>
            <w:tcW w:w="1051" w:type="pct"/>
            <w:hideMark/>
          </w:tcPr>
          <w:p w14:paraId="42575BD3" w14:textId="77777777" w:rsidR="00C36EBF" w:rsidRDefault="00C36EBF" w:rsidP="00C36EBF">
            <w:r>
              <w:t xml:space="preserve">SEA – </w:t>
            </w:r>
            <w:proofErr w:type="spellStart"/>
            <w:r>
              <w:t>SurveyWorks</w:t>
            </w:r>
            <w:proofErr w:type="spellEnd"/>
            <w:r>
              <w:t xml:space="preserve"> </w:t>
            </w:r>
          </w:p>
        </w:tc>
      </w:tr>
      <w:tr w:rsidR="00C36EBF" w14:paraId="0F27D3E7"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102A0F67" w14:textId="77777777" w:rsidR="00C36EBF" w:rsidRDefault="00C36EBF" w:rsidP="38149F03">
            <w:r>
              <w:t>Data:</w:t>
            </w:r>
          </w:p>
          <w:p w14:paraId="389D8C9A" w14:textId="77777777" w:rsidR="00C36EBF" w:rsidRDefault="00C36EBF" w:rsidP="38149F03">
            <w:r>
              <w:t>Analysis:</w:t>
            </w:r>
          </w:p>
        </w:tc>
      </w:tr>
      <w:tr w:rsidR="00C36EBF" w14:paraId="640761CD" w14:textId="77777777" w:rsidTr="009337B3">
        <w:tc>
          <w:tcPr>
            <w:tcW w:w="2898" w:type="pct"/>
            <w:hideMark/>
          </w:tcPr>
          <w:p w14:paraId="05F9043C" w14:textId="77777777" w:rsidR="00C36EBF" w:rsidRDefault="00C36EBF" w:rsidP="38149F03">
            <w:r>
              <w:t>There are a variety of effective classes for parents including parenting workshops and classes focused on helping student achieve academically.</w:t>
            </w:r>
          </w:p>
          <w:p w14:paraId="3D2437EE" w14:textId="77777777" w:rsidR="00C36EBF" w:rsidRPr="00C605D4" w:rsidRDefault="00C36EBF" w:rsidP="004103A0">
            <w:pPr>
              <w:spacing w:after="0"/>
              <w:rPr>
                <w:i/>
              </w:rPr>
            </w:pPr>
            <w:r w:rsidRPr="38149F03">
              <w:rPr>
                <w:i/>
                <w:iCs/>
              </w:rPr>
              <w:t>Weak Performance     1       2       3       4       Strong Performance  [ ] No Data</w:t>
            </w:r>
          </w:p>
          <w:p w14:paraId="31827FE7" w14:textId="77777777" w:rsidR="00C36EBF" w:rsidRDefault="00C36EBF" w:rsidP="38149F03">
            <w:r w:rsidRPr="38149F03">
              <w:rPr>
                <w:i/>
                <w:iCs/>
              </w:rPr>
              <w:t>Unimportant               1       2       3       4       Important</w:t>
            </w:r>
          </w:p>
        </w:tc>
        <w:tc>
          <w:tcPr>
            <w:tcW w:w="1051" w:type="pct"/>
          </w:tcPr>
          <w:p w14:paraId="76717D9B" w14:textId="77777777" w:rsidR="00C36EBF" w:rsidRDefault="00C36EBF" w:rsidP="00C36EBF"/>
        </w:tc>
        <w:tc>
          <w:tcPr>
            <w:tcW w:w="1051" w:type="pct"/>
            <w:hideMark/>
          </w:tcPr>
          <w:p w14:paraId="7AECA874" w14:textId="36A0AD2E" w:rsidR="00C36EBF" w:rsidRDefault="00C36EBF" w:rsidP="00C36EBF">
            <w:r>
              <w:t xml:space="preserve">SEA – </w:t>
            </w:r>
            <w:proofErr w:type="spellStart"/>
            <w:r>
              <w:t>SurveyWorks</w:t>
            </w:r>
            <w:proofErr w:type="spellEnd"/>
            <w:r>
              <w:t xml:space="preserve"> </w:t>
            </w:r>
            <w:r w:rsidR="0076282A">
              <w:br/>
            </w:r>
            <w:r>
              <w:t xml:space="preserve">LEA – </w:t>
            </w:r>
          </w:p>
        </w:tc>
      </w:tr>
      <w:tr w:rsidR="00C36EBF" w14:paraId="5239C21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A3FD276" w14:textId="77777777" w:rsidR="00C36EBF" w:rsidRDefault="00C36EBF" w:rsidP="38149F03">
            <w:r>
              <w:t>Data:</w:t>
            </w:r>
          </w:p>
          <w:p w14:paraId="4D79BC4D" w14:textId="77777777" w:rsidR="00C36EBF" w:rsidRDefault="00C36EBF" w:rsidP="38149F03">
            <w:r>
              <w:t>Analysis:</w:t>
            </w:r>
          </w:p>
        </w:tc>
      </w:tr>
      <w:tr w:rsidR="00C36EBF" w14:paraId="28DD9AB5" w14:textId="77777777" w:rsidTr="009337B3">
        <w:tc>
          <w:tcPr>
            <w:tcW w:w="2898" w:type="pct"/>
            <w:hideMark/>
          </w:tcPr>
          <w:p w14:paraId="0CD7F0AF" w14:textId="77777777" w:rsidR="00C36EBF" w:rsidRDefault="00C36EBF" w:rsidP="38149F03">
            <w:r>
              <w:t>The school has a welcoming culture and involves parents and community members in some decisions regarding school policy and practice.</w:t>
            </w:r>
          </w:p>
          <w:p w14:paraId="53391482" w14:textId="77777777" w:rsidR="00C36EBF" w:rsidRPr="00C605D4" w:rsidRDefault="00C36EBF" w:rsidP="004103A0">
            <w:pPr>
              <w:spacing w:after="0"/>
              <w:rPr>
                <w:i/>
              </w:rPr>
            </w:pPr>
            <w:r w:rsidRPr="38149F03">
              <w:rPr>
                <w:i/>
                <w:iCs/>
              </w:rPr>
              <w:lastRenderedPageBreak/>
              <w:t>Weak Performance     1       2       3       4       Strong Performance  [ ] No Data</w:t>
            </w:r>
          </w:p>
          <w:p w14:paraId="4FD49C23" w14:textId="77777777" w:rsidR="00C36EBF" w:rsidRDefault="00C36EBF" w:rsidP="38149F03">
            <w:r w:rsidRPr="38149F03">
              <w:rPr>
                <w:i/>
                <w:iCs/>
              </w:rPr>
              <w:t>Unimportant               1       2       3       4       Important</w:t>
            </w:r>
          </w:p>
        </w:tc>
        <w:tc>
          <w:tcPr>
            <w:tcW w:w="1051" w:type="pct"/>
          </w:tcPr>
          <w:p w14:paraId="2A76CD8C" w14:textId="77777777" w:rsidR="00C36EBF" w:rsidRDefault="00C36EBF" w:rsidP="00C36EBF"/>
        </w:tc>
        <w:tc>
          <w:tcPr>
            <w:tcW w:w="1051" w:type="pct"/>
            <w:hideMark/>
          </w:tcPr>
          <w:p w14:paraId="2AB83DBE" w14:textId="77777777" w:rsidR="00C36EBF" w:rsidRDefault="00C36EBF" w:rsidP="00C36EBF">
            <w:r>
              <w:t xml:space="preserve">SEA – </w:t>
            </w:r>
            <w:proofErr w:type="spellStart"/>
            <w:r>
              <w:t>SurveyWorks</w:t>
            </w:r>
            <w:proofErr w:type="spellEnd"/>
            <w:r>
              <w:t xml:space="preserve"> </w:t>
            </w:r>
          </w:p>
          <w:p w14:paraId="7925593E" w14:textId="77777777" w:rsidR="00C36EBF" w:rsidRDefault="00C36EBF" w:rsidP="38149F03">
            <w:r>
              <w:lastRenderedPageBreak/>
              <w:t xml:space="preserve">LEA – </w:t>
            </w:r>
          </w:p>
        </w:tc>
      </w:tr>
      <w:tr w:rsidR="00C36EBF" w14:paraId="489FACA6"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5884DCE8" w14:textId="77777777" w:rsidR="00C36EBF" w:rsidRDefault="00C36EBF" w:rsidP="38149F03">
            <w:r>
              <w:lastRenderedPageBreak/>
              <w:t>Data:</w:t>
            </w:r>
          </w:p>
          <w:p w14:paraId="7C1B913C" w14:textId="77777777" w:rsidR="00C36EBF" w:rsidRDefault="00C36EBF" w:rsidP="38149F03">
            <w:r>
              <w:t>Analysis:</w:t>
            </w:r>
          </w:p>
        </w:tc>
      </w:tr>
      <w:tr w:rsidR="00C36EBF" w14:paraId="033BD0DF" w14:textId="77777777" w:rsidTr="009337B3">
        <w:tc>
          <w:tcPr>
            <w:tcW w:w="2898" w:type="pct"/>
            <w:hideMark/>
          </w:tcPr>
          <w:p w14:paraId="30AF2DE7" w14:textId="77777777" w:rsidR="00C36EBF" w:rsidRDefault="00C36EBF" w:rsidP="38149F03">
            <w:r>
              <w:t>Teachers receive sufficient and quality support to work with families to involve them in instruction.</w:t>
            </w:r>
          </w:p>
          <w:p w14:paraId="4B80C957" w14:textId="77777777" w:rsidR="00C36EBF" w:rsidRPr="00C605D4" w:rsidRDefault="00C36EBF" w:rsidP="38149F03">
            <w:pPr>
              <w:rPr>
                <w:i/>
              </w:rPr>
            </w:pPr>
            <w:r w:rsidRPr="38149F03">
              <w:rPr>
                <w:i/>
                <w:iCs/>
              </w:rPr>
              <w:t>Weak Performance     1       2       3       4       Strong Performance  [ ] No Data</w:t>
            </w:r>
          </w:p>
          <w:p w14:paraId="26B8E0F4" w14:textId="77777777" w:rsidR="00C36EBF" w:rsidRDefault="00C36EBF" w:rsidP="38149F03">
            <w:r w:rsidRPr="38149F03">
              <w:rPr>
                <w:i/>
                <w:iCs/>
              </w:rPr>
              <w:t>Unimportant               1       2       3       4       Important</w:t>
            </w:r>
          </w:p>
        </w:tc>
        <w:tc>
          <w:tcPr>
            <w:tcW w:w="1051" w:type="pct"/>
          </w:tcPr>
          <w:p w14:paraId="1D9ABC05" w14:textId="77777777" w:rsidR="00C36EBF" w:rsidRDefault="00C36EBF" w:rsidP="00C36EBF"/>
        </w:tc>
        <w:tc>
          <w:tcPr>
            <w:tcW w:w="1051" w:type="pct"/>
          </w:tcPr>
          <w:p w14:paraId="542BDB50" w14:textId="77777777" w:rsidR="00C36EBF" w:rsidRDefault="00C36EBF" w:rsidP="00C36EBF">
            <w:r>
              <w:t xml:space="preserve">SEA – </w:t>
            </w:r>
            <w:proofErr w:type="spellStart"/>
            <w:r>
              <w:t>SurveyWorks</w:t>
            </w:r>
            <w:proofErr w:type="spellEnd"/>
          </w:p>
          <w:p w14:paraId="3189818D" w14:textId="77777777" w:rsidR="00C36EBF" w:rsidRDefault="00C36EBF" w:rsidP="00C36EBF"/>
        </w:tc>
      </w:tr>
      <w:tr w:rsidR="00C36EBF" w14:paraId="3FB6F77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8C8BBE7" w14:textId="77777777" w:rsidR="00C36EBF" w:rsidRDefault="00C36EBF" w:rsidP="38149F03">
            <w:r>
              <w:t>Data:</w:t>
            </w:r>
          </w:p>
          <w:p w14:paraId="37DD4BF0" w14:textId="77777777" w:rsidR="00C36EBF" w:rsidRDefault="00C36EBF" w:rsidP="38149F03">
            <w:r>
              <w:t>Analysis:</w:t>
            </w:r>
          </w:p>
        </w:tc>
      </w:tr>
    </w:tbl>
    <w:p w14:paraId="38DEEF58" w14:textId="77777777" w:rsidR="006B2269" w:rsidRDefault="006B2269" w:rsidP="009727BF">
      <w:pPr>
        <w:pStyle w:val="RIDEH3"/>
      </w:pPr>
    </w:p>
    <w:p w14:paraId="5F51446C" w14:textId="77777777" w:rsidR="006B2269" w:rsidRDefault="006B2269">
      <w:pPr>
        <w:spacing w:before="0" w:after="0"/>
        <w:rPr>
          <w:i/>
          <w:sz w:val="32"/>
        </w:rPr>
      </w:pPr>
      <w:r>
        <w:br w:type="page"/>
      </w:r>
    </w:p>
    <w:p w14:paraId="693FD8A2" w14:textId="1E5D5633" w:rsidR="00C36EBF" w:rsidRDefault="00C36EBF" w:rsidP="009727BF">
      <w:pPr>
        <w:pStyle w:val="RIDEH3"/>
      </w:pPr>
      <w:r>
        <w:lastRenderedPageBreak/>
        <w:t xml:space="preserve">RI Framework </w:t>
      </w:r>
      <w:r w:rsidR="00BD36C5">
        <w:t>for Comprehensive School Improvement Domain</w:t>
      </w:r>
      <w:r w:rsidR="006B2269">
        <w:t>s</w:t>
      </w:r>
      <w:r w:rsidR="00BD36C5">
        <w:t xml:space="preserve">: </w:t>
      </w:r>
      <w:r>
        <w:t xml:space="preserve"> Shared Responsibility and Equity</w:t>
      </w:r>
    </w:p>
    <w:p w14:paraId="7DC0AAFB" w14:textId="77777777" w:rsidR="00C65E64" w:rsidRPr="00C605D4" w:rsidRDefault="00C65E64" w:rsidP="009727BF">
      <w:pPr>
        <w:pStyle w:val="RIDEH3"/>
        <w:rPr>
          <w:b/>
        </w:rPr>
      </w:pPr>
    </w:p>
    <w:tbl>
      <w:tblPr>
        <w:tblW w:w="5456" w:type="pct"/>
        <w:tblInd w:w="-635" w:type="dxa"/>
        <w:tblLook w:val="04A0" w:firstRow="1" w:lastRow="0" w:firstColumn="1" w:lastColumn="0" w:noHBand="0" w:noVBand="1"/>
      </w:tblPr>
      <w:tblGrid>
        <w:gridCol w:w="8191"/>
        <w:gridCol w:w="2970"/>
        <w:gridCol w:w="2970"/>
      </w:tblGrid>
      <w:tr w:rsidR="00C36EBF" w14:paraId="3257362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166A13B" w14:textId="77777777" w:rsidR="00C36EBF" w:rsidRDefault="00C36EBF" w:rsidP="00C36EBF">
            <w:pPr>
              <w:rPr>
                <w:b/>
                <w:bCs/>
              </w:rPr>
            </w:pPr>
            <w:r>
              <w:rPr>
                <w:b/>
                <w:bCs/>
              </w:rPr>
              <w:t>Indicator</w:t>
            </w:r>
          </w:p>
        </w:tc>
        <w:tc>
          <w:tcPr>
            <w:tcW w:w="1051" w:type="pct"/>
            <w:tcBorders>
              <w:top w:val="single" w:sz="4" w:space="0" w:color="auto"/>
              <w:left w:val="single" w:sz="4" w:space="0" w:color="auto"/>
              <w:bottom w:val="single" w:sz="4" w:space="0" w:color="auto"/>
              <w:right w:val="single" w:sz="4" w:space="0" w:color="auto"/>
            </w:tcBorders>
            <w:hideMark/>
          </w:tcPr>
          <w:p w14:paraId="6944413A" w14:textId="77777777" w:rsidR="00C36EBF" w:rsidRDefault="00C36EBF" w:rsidP="00C36EBF">
            <w:pPr>
              <w:rPr>
                <w:b/>
                <w:bCs/>
              </w:rPr>
            </w:pPr>
            <w:r>
              <w:rPr>
                <w:b/>
                <w:bCs/>
              </w:rPr>
              <w:t>Accountability Elements</w:t>
            </w:r>
          </w:p>
        </w:tc>
        <w:tc>
          <w:tcPr>
            <w:tcW w:w="1051" w:type="pct"/>
            <w:tcBorders>
              <w:top w:val="single" w:sz="4" w:space="0" w:color="auto"/>
              <w:left w:val="single" w:sz="4" w:space="0" w:color="auto"/>
              <w:bottom w:val="single" w:sz="4" w:space="0" w:color="auto"/>
              <w:right w:val="single" w:sz="4" w:space="0" w:color="auto"/>
            </w:tcBorders>
            <w:hideMark/>
          </w:tcPr>
          <w:p w14:paraId="7A874461" w14:textId="77777777" w:rsidR="00C36EBF" w:rsidRDefault="00C36EBF" w:rsidP="00C36EBF">
            <w:pPr>
              <w:rPr>
                <w:b/>
                <w:bCs/>
              </w:rPr>
            </w:pPr>
            <w:r>
              <w:rPr>
                <w:b/>
                <w:bCs/>
              </w:rPr>
              <w:t>Example Data Sources</w:t>
            </w:r>
          </w:p>
        </w:tc>
      </w:tr>
      <w:tr w:rsidR="00C36EBF" w14:paraId="5DE88F1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6C6166B" w14:textId="77777777" w:rsidR="00C36EBF" w:rsidRDefault="00C36EBF" w:rsidP="38149F03">
            <w:r>
              <w:t>The school and LEA engages in community and parent outreach in languages parents, families and community members can understand.</w:t>
            </w:r>
          </w:p>
          <w:p w14:paraId="0856D7F2" w14:textId="77777777" w:rsidR="00C36EBF" w:rsidRPr="00C605D4" w:rsidRDefault="00C36EBF" w:rsidP="004103A0">
            <w:pPr>
              <w:spacing w:after="0"/>
              <w:rPr>
                <w:i/>
              </w:rPr>
            </w:pPr>
            <w:r w:rsidRPr="38149F03">
              <w:rPr>
                <w:i/>
                <w:iCs/>
              </w:rPr>
              <w:t>Weak Performance     1       2       3       4       Strong Performance  [ ] No Data</w:t>
            </w:r>
          </w:p>
          <w:p w14:paraId="06A726ED"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558CF490"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B8F276F" w14:textId="77777777" w:rsidR="00C36EBF" w:rsidRDefault="00C36EBF" w:rsidP="00C36EBF"/>
        </w:tc>
      </w:tr>
      <w:tr w:rsidR="00C36EBF" w14:paraId="0B3EBE56"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DC71172" w14:textId="77777777" w:rsidR="00C36EBF" w:rsidRDefault="00C36EBF" w:rsidP="38149F03">
            <w:r>
              <w:t>Data:</w:t>
            </w:r>
          </w:p>
          <w:p w14:paraId="18F507F3" w14:textId="77777777" w:rsidR="00C36EBF" w:rsidRDefault="00C36EBF" w:rsidP="38149F03">
            <w:r>
              <w:t>Analysis:</w:t>
            </w:r>
          </w:p>
        </w:tc>
      </w:tr>
      <w:tr w:rsidR="00C36EBF" w14:paraId="3CE56DBB"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0118A08B" w14:textId="77777777" w:rsidR="00C36EBF" w:rsidRDefault="00C36EBF" w:rsidP="38149F03">
            <w:r>
              <w:t>The school and LEA engages in community and parent outreach and creates effective results, and parents feel that the LEA is knowledgeable about and respectful of the community.</w:t>
            </w:r>
          </w:p>
          <w:p w14:paraId="28D3A9EC" w14:textId="77777777" w:rsidR="00C36EBF" w:rsidRPr="00C605D4" w:rsidRDefault="00C36EBF" w:rsidP="004103A0">
            <w:pPr>
              <w:spacing w:after="0"/>
              <w:rPr>
                <w:i/>
              </w:rPr>
            </w:pPr>
            <w:r w:rsidRPr="38149F03">
              <w:rPr>
                <w:i/>
                <w:iCs/>
              </w:rPr>
              <w:t>Weak Performance     1       2       3       4       Strong Performance  [ ] No Data</w:t>
            </w:r>
          </w:p>
          <w:p w14:paraId="5B2A89C4" w14:textId="77777777" w:rsidR="00C36EBF" w:rsidRDefault="00C36EBF" w:rsidP="38149F03">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9F4110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733E6CEB" w14:textId="565B4DB6" w:rsidR="00C36EBF" w:rsidRDefault="00C36EBF" w:rsidP="00C36EBF">
            <w:r>
              <w:t xml:space="preserve">SEA – </w:t>
            </w:r>
            <w:proofErr w:type="spellStart"/>
            <w:r>
              <w:t>SurveyWorks</w:t>
            </w:r>
            <w:proofErr w:type="spellEnd"/>
            <w:r>
              <w:t xml:space="preserve"> </w:t>
            </w:r>
            <w:r w:rsidR="0076282A">
              <w:br/>
            </w:r>
            <w:r>
              <w:t>LEA –</w:t>
            </w:r>
          </w:p>
        </w:tc>
      </w:tr>
      <w:tr w:rsidR="00C36EBF" w14:paraId="5C224F8B"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8AF6A3C" w14:textId="77777777" w:rsidR="00C36EBF" w:rsidRDefault="00C36EBF" w:rsidP="38149F03">
            <w:r>
              <w:t>Data:</w:t>
            </w:r>
          </w:p>
          <w:p w14:paraId="0C8B6EB2" w14:textId="77777777" w:rsidR="00C36EBF" w:rsidRDefault="00C36EBF" w:rsidP="38149F03">
            <w:r>
              <w:t>Analysis:</w:t>
            </w:r>
          </w:p>
        </w:tc>
      </w:tr>
      <w:tr w:rsidR="00C36EBF" w14:paraId="32BCA42C"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2B528022" w14:textId="77777777" w:rsidR="00C36EBF" w:rsidRDefault="00C36EBF" w:rsidP="38149F03">
            <w:r>
              <w:lastRenderedPageBreak/>
              <w:t xml:space="preserve">Quality opportunities exist for local businesses and community-based organizations to become involved in the school </w:t>
            </w:r>
          </w:p>
          <w:p w14:paraId="170A5CC4" w14:textId="77777777" w:rsidR="00C36EBF" w:rsidRPr="00C605D4" w:rsidRDefault="00C36EBF" w:rsidP="00C65E64">
            <w:pPr>
              <w:spacing w:before="0" w:after="0"/>
              <w:rPr>
                <w:i/>
              </w:rPr>
            </w:pPr>
            <w:r w:rsidRPr="38149F03">
              <w:rPr>
                <w:i/>
                <w:iCs/>
              </w:rPr>
              <w:t>Weak Performance     1       2       3       4       Strong Performance  [ ] No Data</w:t>
            </w:r>
          </w:p>
          <w:p w14:paraId="03957877" w14:textId="77777777" w:rsidR="00C36EBF" w:rsidRDefault="00C36EBF" w:rsidP="00C65E64">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83B159F"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2DB92491" w14:textId="5076B2F1" w:rsidR="00C36EBF" w:rsidRDefault="00C36EBF" w:rsidP="00C36EBF">
            <w:r>
              <w:t xml:space="preserve">SEA – </w:t>
            </w:r>
            <w:proofErr w:type="spellStart"/>
            <w:r>
              <w:t>SurveyWorks</w:t>
            </w:r>
            <w:proofErr w:type="spellEnd"/>
            <w:r>
              <w:t xml:space="preserve"> </w:t>
            </w:r>
            <w:r w:rsidR="0076282A">
              <w:br/>
            </w:r>
            <w:r>
              <w:t>LEA – CAB reports</w:t>
            </w:r>
          </w:p>
        </w:tc>
      </w:tr>
      <w:tr w:rsidR="00C36EBF" w14:paraId="0D057A6C"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09F2E921" w14:textId="77777777" w:rsidR="00C36EBF" w:rsidRDefault="00C36EBF" w:rsidP="38149F03">
            <w:r>
              <w:t>Data:</w:t>
            </w:r>
          </w:p>
          <w:p w14:paraId="46E652DB" w14:textId="77777777" w:rsidR="00C36EBF" w:rsidRDefault="00C36EBF" w:rsidP="38149F03">
            <w:r>
              <w:t>Analysis:</w:t>
            </w:r>
          </w:p>
        </w:tc>
      </w:tr>
      <w:tr w:rsidR="00C36EBF" w14:paraId="48B78A9F"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26363310" w14:textId="77777777" w:rsidR="00C36EBF" w:rsidRDefault="00C36EBF" w:rsidP="38149F03">
            <w:r>
              <w:t>Students with IEPs who are no longer enrolled in secondary school have been employed or enrolled in post-secondary school within one year of leaving secondary school. (mid/high)</w:t>
            </w:r>
          </w:p>
          <w:p w14:paraId="0851BEA3" w14:textId="77777777" w:rsidR="00C36EBF" w:rsidRPr="00C605D4" w:rsidRDefault="00C36EBF" w:rsidP="00C65E64">
            <w:pPr>
              <w:spacing w:before="0" w:after="0"/>
              <w:rPr>
                <w:i/>
              </w:rPr>
            </w:pPr>
            <w:r w:rsidRPr="38149F03">
              <w:rPr>
                <w:i/>
                <w:iCs/>
              </w:rPr>
              <w:t>Weak Performance     1       2       3       4       Strong Performance  [ ] No Data</w:t>
            </w:r>
          </w:p>
          <w:p w14:paraId="430B342E" w14:textId="77777777" w:rsidR="00C36EBF" w:rsidRDefault="00C36EBF" w:rsidP="00C65E64">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FDD8EB2"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11B80F2B" w14:textId="77777777" w:rsidR="00C36EBF" w:rsidRDefault="00C36EBF" w:rsidP="38149F03">
            <w:r>
              <w:t xml:space="preserve">SEA – IEP </w:t>
            </w:r>
            <w:proofErr w:type="gramStart"/>
            <w:r>
              <w:t>data(</w:t>
            </w:r>
            <w:proofErr w:type="gramEnd"/>
            <w:r>
              <w:t>?)</w:t>
            </w:r>
          </w:p>
          <w:p w14:paraId="5D2AA98E" w14:textId="77777777" w:rsidR="00C36EBF" w:rsidRDefault="00C36EBF" w:rsidP="38149F03">
            <w:r>
              <w:t>LEA – Transition programming data</w:t>
            </w:r>
          </w:p>
        </w:tc>
      </w:tr>
      <w:tr w:rsidR="00C36EBF" w14:paraId="43508F16"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44DCE07" w14:textId="77777777" w:rsidR="00C36EBF" w:rsidRDefault="00C36EBF" w:rsidP="38149F03">
            <w:r>
              <w:t>Data:</w:t>
            </w:r>
          </w:p>
          <w:p w14:paraId="77E5BB54" w14:textId="77777777" w:rsidR="00C36EBF" w:rsidRDefault="00C36EBF" w:rsidP="38149F03">
            <w:r>
              <w:t>Analysis:</w:t>
            </w:r>
          </w:p>
        </w:tc>
      </w:tr>
      <w:tr w:rsidR="00C36EBF" w14:paraId="5D0F8183"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048E055B" w14:textId="77777777" w:rsidR="00C36EBF" w:rsidRDefault="00C36EBF" w:rsidP="38149F03">
            <w:r>
              <w:t>Teachers have good working relationships and coordinate their work with staff working with English learners.</w:t>
            </w:r>
          </w:p>
          <w:p w14:paraId="577016AD" w14:textId="77777777" w:rsidR="00C36EBF" w:rsidRPr="00C605D4" w:rsidRDefault="00C36EBF" w:rsidP="00C65E64">
            <w:pPr>
              <w:spacing w:before="0" w:after="0"/>
              <w:rPr>
                <w:i/>
              </w:rPr>
            </w:pPr>
            <w:r w:rsidRPr="38149F03">
              <w:rPr>
                <w:i/>
                <w:iCs/>
              </w:rPr>
              <w:t>Weak Performance     1       2       3       4       Strong Performance  [ ] No Data</w:t>
            </w:r>
          </w:p>
          <w:p w14:paraId="0222C18B" w14:textId="77777777" w:rsidR="00C36EBF" w:rsidRDefault="00C36EBF" w:rsidP="00C65E64">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A67AB0B"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46198BA8" w14:textId="77777777" w:rsidR="00C36EBF" w:rsidRDefault="00C36EBF" w:rsidP="00C36EBF"/>
        </w:tc>
      </w:tr>
      <w:tr w:rsidR="00C36EBF" w14:paraId="59CFF376"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36E8792C" w14:textId="77777777" w:rsidR="00C36EBF" w:rsidRDefault="00C36EBF" w:rsidP="38149F03">
            <w:r>
              <w:t>Data:</w:t>
            </w:r>
          </w:p>
          <w:p w14:paraId="0F7D6D1F" w14:textId="77777777" w:rsidR="00C36EBF" w:rsidRDefault="00C36EBF" w:rsidP="38149F03">
            <w:r>
              <w:t>Analysis:</w:t>
            </w:r>
          </w:p>
        </w:tc>
      </w:tr>
      <w:tr w:rsidR="00C36EBF" w14:paraId="279F3700"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19BBCE5C" w14:textId="77777777" w:rsidR="00C36EBF" w:rsidRDefault="00C36EBF" w:rsidP="38149F03">
            <w:r>
              <w:lastRenderedPageBreak/>
              <w:t>Teachers have good working relationships and coordinate their work with staff working with learners with disabilities.</w:t>
            </w:r>
          </w:p>
          <w:p w14:paraId="54E866C1" w14:textId="77777777" w:rsidR="00C36EBF" w:rsidRPr="00C605D4" w:rsidRDefault="00C36EBF" w:rsidP="38149F03">
            <w:pPr>
              <w:rPr>
                <w:i/>
              </w:rPr>
            </w:pPr>
            <w:r w:rsidRPr="38149F03">
              <w:rPr>
                <w:i/>
                <w:iCs/>
              </w:rPr>
              <w:t>Weak Performance     1       2       3       4       Strong Performance  [ ] No Data</w:t>
            </w:r>
          </w:p>
          <w:p w14:paraId="72BAD0F4" w14:textId="77777777" w:rsidR="00C36EBF" w:rsidRDefault="00C36EBF" w:rsidP="00C65E64">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3EF0E7D"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050B8FFB" w14:textId="77777777" w:rsidR="00C36EBF" w:rsidRDefault="00C36EBF" w:rsidP="00C36EBF"/>
        </w:tc>
      </w:tr>
      <w:tr w:rsidR="00C36EBF" w14:paraId="0C0FA3A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20DB1ED" w14:textId="77777777" w:rsidR="00C36EBF" w:rsidRDefault="00C36EBF" w:rsidP="38149F03">
            <w:r>
              <w:t>Data:</w:t>
            </w:r>
          </w:p>
          <w:p w14:paraId="026F8A0C" w14:textId="77777777" w:rsidR="00C36EBF" w:rsidRDefault="00C36EBF" w:rsidP="38149F03">
            <w:r>
              <w:t>Analysis:</w:t>
            </w:r>
          </w:p>
        </w:tc>
      </w:tr>
      <w:tr w:rsidR="00C36EBF" w14:paraId="53C94722"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4F055D50" w14:textId="77777777" w:rsidR="00C36EBF" w:rsidRDefault="00C36EBF" w:rsidP="38149F03">
            <w:r>
              <w:t>There is a school-wide or LEA-wide language policy in place supporting English language learners.</w:t>
            </w:r>
          </w:p>
          <w:p w14:paraId="1BD9A045" w14:textId="77777777" w:rsidR="00C36EBF" w:rsidRPr="00C605D4" w:rsidRDefault="00C36EBF" w:rsidP="38149F03">
            <w:pPr>
              <w:rPr>
                <w:i/>
              </w:rPr>
            </w:pPr>
            <w:r w:rsidRPr="38149F03">
              <w:rPr>
                <w:i/>
                <w:iCs/>
              </w:rPr>
              <w:t>Weak Performance     1       2       3       4       Strong Performance  [ ] No Data</w:t>
            </w:r>
          </w:p>
          <w:p w14:paraId="06E635EF" w14:textId="77777777" w:rsidR="00C36EBF" w:rsidRDefault="00C36EBF" w:rsidP="00C65E64">
            <w:pPr>
              <w:spacing w:before="12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8AFD483"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C787265" w14:textId="77777777" w:rsidR="00C36EBF" w:rsidRDefault="00C36EBF" w:rsidP="00C36EBF"/>
        </w:tc>
      </w:tr>
      <w:tr w:rsidR="00C36EBF" w14:paraId="4D673772"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BBAD743" w14:textId="77777777" w:rsidR="00C36EBF" w:rsidRDefault="00C36EBF" w:rsidP="38149F03">
            <w:r>
              <w:t>Data:</w:t>
            </w:r>
          </w:p>
          <w:p w14:paraId="79E12577" w14:textId="77777777" w:rsidR="00C36EBF" w:rsidRDefault="00C36EBF" w:rsidP="38149F03">
            <w:r>
              <w:t>Analysis:</w:t>
            </w:r>
          </w:p>
        </w:tc>
      </w:tr>
      <w:tr w:rsidR="00C36EBF" w14:paraId="3E44A6FE"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0BC6FBF1" w14:textId="77777777" w:rsidR="00C36EBF" w:rsidRDefault="00C36EBF" w:rsidP="38149F03">
            <w:r>
              <w:t>There is designated, full-time person at the LEA in charge of data analysis and use to facilitate school-based collaborative use of data and data-driven instruction.</w:t>
            </w:r>
          </w:p>
          <w:p w14:paraId="6BBBF2C3" w14:textId="77777777" w:rsidR="00C36EBF" w:rsidRPr="00C605D4" w:rsidRDefault="00C36EBF" w:rsidP="00C65E64">
            <w:pPr>
              <w:spacing w:after="0"/>
              <w:rPr>
                <w:i/>
              </w:rPr>
            </w:pPr>
            <w:r w:rsidRPr="38149F03">
              <w:rPr>
                <w:i/>
                <w:iCs/>
              </w:rPr>
              <w:t>Weak Performance     1       2       3       4       Strong Performance  [ ] No Data</w:t>
            </w:r>
          </w:p>
          <w:p w14:paraId="245D151C" w14:textId="77777777" w:rsidR="00C36EBF" w:rsidRDefault="00C36EBF" w:rsidP="00C65E64">
            <w:pPr>
              <w:spacing w:before="12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21FF86CD"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62E31FB7" w14:textId="77777777" w:rsidR="00C36EBF" w:rsidRDefault="00C36EBF" w:rsidP="00C36EBF"/>
        </w:tc>
      </w:tr>
      <w:tr w:rsidR="00C36EBF" w14:paraId="396E0A9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6AC72D3F" w14:textId="77777777" w:rsidR="00C36EBF" w:rsidRDefault="00C36EBF" w:rsidP="38149F03">
            <w:r>
              <w:t>Data:</w:t>
            </w:r>
          </w:p>
          <w:p w14:paraId="761FB4F5" w14:textId="77777777" w:rsidR="00C36EBF" w:rsidRDefault="00C36EBF" w:rsidP="38149F03">
            <w:r>
              <w:t>Analysis:</w:t>
            </w:r>
          </w:p>
        </w:tc>
      </w:tr>
      <w:tr w:rsidR="00C36EBF" w14:paraId="16E8AACD"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4D986EB6" w14:textId="77777777" w:rsidR="00C36EBF" w:rsidRDefault="00C36EBF" w:rsidP="38149F03">
            <w:r>
              <w:lastRenderedPageBreak/>
              <w:t>Principals and teachers generally report that the data they receive from the LEA is timely, and accurate, and useful for their daily instructional practice.</w:t>
            </w:r>
          </w:p>
          <w:p w14:paraId="6BDC16A1" w14:textId="77777777" w:rsidR="00C36EBF" w:rsidRPr="00C605D4" w:rsidRDefault="00C36EBF" w:rsidP="00C65E64">
            <w:pPr>
              <w:spacing w:before="120" w:after="0"/>
              <w:rPr>
                <w:i/>
              </w:rPr>
            </w:pPr>
            <w:r w:rsidRPr="38149F03">
              <w:rPr>
                <w:i/>
                <w:iCs/>
              </w:rPr>
              <w:t>Weak Performance     1       2       3       4       Strong Performance  [ ] No Data</w:t>
            </w:r>
          </w:p>
          <w:p w14:paraId="755D0882" w14:textId="77777777" w:rsidR="00C36EBF" w:rsidRDefault="00C36EBF" w:rsidP="00C65E64">
            <w:pPr>
              <w:spacing w:before="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D1C6455"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541C329" w14:textId="77777777" w:rsidR="00C36EBF" w:rsidRDefault="00C36EBF" w:rsidP="00C36EBF"/>
        </w:tc>
      </w:tr>
      <w:tr w:rsidR="00C36EBF" w14:paraId="47D8C416"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6ED4912" w14:textId="77777777" w:rsidR="00C36EBF" w:rsidRDefault="00C36EBF" w:rsidP="00C65E64">
            <w:pPr>
              <w:spacing w:before="120"/>
            </w:pPr>
            <w:r>
              <w:t>Data:</w:t>
            </w:r>
          </w:p>
          <w:p w14:paraId="08192623" w14:textId="77777777" w:rsidR="00C36EBF" w:rsidRDefault="00C36EBF" w:rsidP="38149F03">
            <w:r>
              <w:t>Analysis:</w:t>
            </w:r>
          </w:p>
        </w:tc>
      </w:tr>
      <w:tr w:rsidR="00C36EBF" w14:paraId="31D484EF"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1E762BF" w14:textId="77777777" w:rsidR="00C36EBF" w:rsidRDefault="00C36EBF" w:rsidP="38149F03">
            <w:r>
              <w:t>Teachers have access to LEA/school-wide assessments and annual, benchmark, and state assessments and RTI resources, and information regarding their students’ IEPs, FRL and ELL status, this data is timely, and easily interpretable for use.</w:t>
            </w:r>
          </w:p>
          <w:p w14:paraId="04C422AA" w14:textId="77777777" w:rsidR="00C36EBF" w:rsidRPr="00C605D4" w:rsidRDefault="00C36EBF" w:rsidP="00C65E64">
            <w:pPr>
              <w:spacing w:before="120" w:after="0"/>
              <w:rPr>
                <w:i/>
              </w:rPr>
            </w:pPr>
            <w:r w:rsidRPr="38149F03">
              <w:rPr>
                <w:i/>
                <w:iCs/>
              </w:rPr>
              <w:t>Weak Performance     1       2       3       4       Strong Performance  [ ] No Data</w:t>
            </w:r>
          </w:p>
          <w:p w14:paraId="73728F19" w14:textId="77777777" w:rsidR="00C36EBF" w:rsidRDefault="00C36EBF" w:rsidP="00C65E64">
            <w:pPr>
              <w:spacing w:before="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0CE8ACE5"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553D7594" w14:textId="77777777" w:rsidR="00C36EBF" w:rsidRDefault="00C36EBF" w:rsidP="00C36EBF"/>
        </w:tc>
      </w:tr>
      <w:tr w:rsidR="00C36EBF" w14:paraId="1432A4B2"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40FC9A51" w14:textId="77777777" w:rsidR="00C36EBF" w:rsidRDefault="00C36EBF" w:rsidP="00C65E64">
            <w:pPr>
              <w:spacing w:before="120"/>
            </w:pPr>
            <w:r>
              <w:t>Data:</w:t>
            </w:r>
          </w:p>
          <w:p w14:paraId="35B8F8EE" w14:textId="77777777" w:rsidR="00C36EBF" w:rsidRDefault="00C36EBF" w:rsidP="38149F03">
            <w:r>
              <w:t>Analysis:</w:t>
            </w:r>
          </w:p>
        </w:tc>
      </w:tr>
      <w:tr w:rsidR="00C36EBF" w14:paraId="7C9B91AE"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75E4F928" w14:textId="77777777" w:rsidR="00C36EBF" w:rsidRDefault="00C36EBF" w:rsidP="00C65E64">
            <w:pPr>
              <w:spacing w:before="120"/>
            </w:pPr>
            <w:r>
              <w:t>Teachers have access to LEA/school-wide assessments and annual, benchmark, and state assessments and RTI resources, and information regarding their students’ IEPs, FRL and ELL status, this data is timely, and it is regularly used to drive instruction and content development.</w:t>
            </w:r>
          </w:p>
          <w:p w14:paraId="6C377215" w14:textId="77777777" w:rsidR="00C36EBF" w:rsidRPr="00C605D4" w:rsidRDefault="00C36EBF" w:rsidP="00C65E64">
            <w:pPr>
              <w:spacing w:before="120" w:after="0"/>
              <w:rPr>
                <w:i/>
              </w:rPr>
            </w:pPr>
            <w:r w:rsidRPr="38149F03">
              <w:rPr>
                <w:i/>
                <w:iCs/>
              </w:rPr>
              <w:t>Weak Performance     1       2       3       4       Strong Performance  [ ] No Data</w:t>
            </w:r>
          </w:p>
          <w:p w14:paraId="262087E4" w14:textId="77777777" w:rsidR="00C36EBF" w:rsidRDefault="00C36EBF" w:rsidP="00C65E64">
            <w:pPr>
              <w:spacing w:before="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909FDD6"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hideMark/>
          </w:tcPr>
          <w:p w14:paraId="1F5BC393" w14:textId="77777777" w:rsidR="00C36EBF" w:rsidRDefault="00C36EBF" w:rsidP="00C36EBF">
            <w:r>
              <w:t xml:space="preserve">SEA – </w:t>
            </w:r>
            <w:proofErr w:type="spellStart"/>
            <w:r>
              <w:t>SurveyWorks</w:t>
            </w:r>
            <w:proofErr w:type="spellEnd"/>
          </w:p>
          <w:p w14:paraId="1E6AA729" w14:textId="77777777" w:rsidR="00C36EBF" w:rsidRDefault="00C36EBF" w:rsidP="38149F03">
            <w:r>
              <w:t>LEA – Assessment use</w:t>
            </w:r>
          </w:p>
        </w:tc>
      </w:tr>
      <w:tr w:rsidR="00C36EBF" w14:paraId="7518BB20"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730AC7B" w14:textId="77777777" w:rsidR="00C36EBF" w:rsidRDefault="00C36EBF" w:rsidP="00C65E64">
            <w:pPr>
              <w:spacing w:before="120"/>
            </w:pPr>
            <w:r>
              <w:t>Data:</w:t>
            </w:r>
          </w:p>
          <w:p w14:paraId="2155D6A8" w14:textId="77777777" w:rsidR="00C36EBF" w:rsidRDefault="00C36EBF" w:rsidP="38149F03">
            <w:r>
              <w:t>Analysis:</w:t>
            </w:r>
          </w:p>
        </w:tc>
      </w:tr>
      <w:tr w:rsidR="00C36EBF" w14:paraId="3684DDF2"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50CFC17F" w14:textId="77777777" w:rsidR="00C36EBF" w:rsidRDefault="00C36EBF" w:rsidP="00C65E64">
            <w:pPr>
              <w:spacing w:before="120"/>
            </w:pPr>
            <w:r>
              <w:lastRenderedPageBreak/>
              <w:t>LEA has established the necessary infrastructure to effectively store, analyze, and/or disseminate student data including support staff for these purposes.</w:t>
            </w:r>
          </w:p>
          <w:p w14:paraId="4D3EFD2D" w14:textId="77777777" w:rsidR="00C36EBF" w:rsidRPr="00C605D4" w:rsidRDefault="00C36EBF" w:rsidP="00C65E64">
            <w:pPr>
              <w:spacing w:before="120" w:after="0"/>
              <w:rPr>
                <w:i/>
              </w:rPr>
            </w:pPr>
            <w:r w:rsidRPr="38149F03">
              <w:rPr>
                <w:i/>
                <w:iCs/>
              </w:rPr>
              <w:t>Weak Performance     1       2       3       4       Strong Performance  [ ] No Data</w:t>
            </w:r>
          </w:p>
          <w:p w14:paraId="0483919A" w14:textId="77777777" w:rsidR="00C36EBF" w:rsidRDefault="00C36EBF" w:rsidP="00C65E64">
            <w:pPr>
              <w:spacing w:before="12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467563C9"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2082019E" w14:textId="77777777" w:rsidR="00C36EBF" w:rsidRDefault="00C36EBF" w:rsidP="00C36EBF"/>
        </w:tc>
      </w:tr>
      <w:tr w:rsidR="00C36EBF" w14:paraId="1E5207C3"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224354B3" w14:textId="77777777" w:rsidR="00C36EBF" w:rsidRDefault="00C36EBF" w:rsidP="009134FB">
            <w:pPr>
              <w:spacing w:before="120" w:after="0"/>
            </w:pPr>
            <w:r>
              <w:t>Data:</w:t>
            </w:r>
          </w:p>
          <w:p w14:paraId="0C150AF5" w14:textId="77777777" w:rsidR="00C36EBF" w:rsidRDefault="00C36EBF" w:rsidP="00C65E64">
            <w:pPr>
              <w:spacing w:after="0"/>
            </w:pPr>
            <w:r>
              <w:t>Analysis:</w:t>
            </w:r>
          </w:p>
        </w:tc>
      </w:tr>
      <w:tr w:rsidR="00C36EBF" w14:paraId="20299A58"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4C008481" w14:textId="77777777" w:rsidR="00C36EBF" w:rsidRDefault="00C36EBF" w:rsidP="00C65E64">
            <w:pPr>
              <w:spacing w:before="120"/>
            </w:pPr>
            <w:r>
              <w:t>The LEA’s policies, procedures, and practices are preventative of the over identification of students at risk for Special Education placement such that one group of students disaggregated by race exceeds the risk ratio for disproportionality but the rates of disproportionality are not growing.</w:t>
            </w:r>
          </w:p>
          <w:p w14:paraId="4AE81956" w14:textId="77777777" w:rsidR="00C36EBF" w:rsidRPr="00C605D4" w:rsidRDefault="00C36EBF" w:rsidP="00C65E64">
            <w:pPr>
              <w:spacing w:before="120" w:after="0"/>
              <w:rPr>
                <w:i/>
              </w:rPr>
            </w:pPr>
            <w:r w:rsidRPr="38149F03">
              <w:rPr>
                <w:i/>
                <w:iCs/>
              </w:rPr>
              <w:t>Weak Performance     1       2       3       4       Strong Performance  [ ] No Data</w:t>
            </w:r>
          </w:p>
          <w:p w14:paraId="4520D53A" w14:textId="77777777" w:rsidR="00C36EBF" w:rsidRDefault="00C36EBF" w:rsidP="00C65E64">
            <w:pPr>
              <w:spacing w:before="12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17A0FBDF"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15EB5FC6" w14:textId="7DD20AFC" w:rsidR="00C36EBF" w:rsidRDefault="00C36EBF" w:rsidP="38149F03">
            <w:r>
              <w:t>SEA –</w:t>
            </w:r>
            <w:r w:rsidR="001F449A">
              <w:t xml:space="preserve"> </w:t>
            </w:r>
            <w:r>
              <w:t>Risk ratio data, Special education census</w:t>
            </w:r>
          </w:p>
          <w:p w14:paraId="01C5E688" w14:textId="77777777" w:rsidR="00C36EBF" w:rsidRDefault="00C36EBF" w:rsidP="00C36EBF"/>
        </w:tc>
      </w:tr>
      <w:tr w:rsidR="00C36EBF" w14:paraId="61FABB58" w14:textId="77777777" w:rsidTr="009337B3">
        <w:tc>
          <w:tcPr>
            <w:tcW w:w="5000" w:type="pct"/>
            <w:gridSpan w:val="3"/>
            <w:tcBorders>
              <w:top w:val="single" w:sz="4" w:space="0" w:color="auto"/>
              <w:left w:val="single" w:sz="4" w:space="0" w:color="auto"/>
              <w:bottom w:val="single" w:sz="4" w:space="0" w:color="auto"/>
              <w:right w:val="single" w:sz="4" w:space="0" w:color="auto"/>
            </w:tcBorders>
          </w:tcPr>
          <w:p w14:paraId="7712D884" w14:textId="77777777" w:rsidR="00C36EBF" w:rsidRDefault="00C36EBF" w:rsidP="009134FB">
            <w:pPr>
              <w:spacing w:before="120" w:after="0"/>
            </w:pPr>
            <w:r>
              <w:t>Data:</w:t>
            </w:r>
          </w:p>
          <w:p w14:paraId="290939CA" w14:textId="77777777" w:rsidR="00C36EBF" w:rsidRDefault="00C36EBF" w:rsidP="00C65E64">
            <w:pPr>
              <w:spacing w:after="0"/>
            </w:pPr>
            <w:r>
              <w:t>Analysis:</w:t>
            </w:r>
          </w:p>
        </w:tc>
      </w:tr>
      <w:tr w:rsidR="00C36EBF" w14:paraId="6B20AF07" w14:textId="77777777" w:rsidTr="009337B3">
        <w:tc>
          <w:tcPr>
            <w:tcW w:w="2898" w:type="pct"/>
            <w:tcBorders>
              <w:top w:val="single" w:sz="4" w:space="0" w:color="auto"/>
              <w:left w:val="single" w:sz="4" w:space="0" w:color="auto"/>
              <w:bottom w:val="single" w:sz="4" w:space="0" w:color="auto"/>
              <w:right w:val="single" w:sz="4" w:space="0" w:color="auto"/>
            </w:tcBorders>
            <w:hideMark/>
          </w:tcPr>
          <w:p w14:paraId="6AF20B50" w14:textId="77777777" w:rsidR="00C36EBF" w:rsidRDefault="00C36EBF" w:rsidP="00C65E64">
            <w:pPr>
              <w:spacing w:before="120" w:after="0"/>
            </w:pPr>
            <w:r>
              <w:t>The LEA provides resources to directly support distributed leadership such that the schools have access to at least one of the following:</w:t>
            </w:r>
          </w:p>
          <w:p w14:paraId="62A8EEED" w14:textId="77777777" w:rsidR="00C36EBF" w:rsidRDefault="00C36EBF" w:rsidP="38149F03">
            <w:pPr>
              <w:pStyle w:val="ListParagraph"/>
              <w:numPr>
                <w:ilvl w:val="0"/>
                <w:numId w:val="2"/>
              </w:numPr>
              <w:spacing w:before="0" w:after="0" w:line="240" w:lineRule="auto"/>
            </w:pPr>
            <w:r>
              <w:t>Stipends for teacher leaders</w:t>
            </w:r>
          </w:p>
          <w:p w14:paraId="05E2E579" w14:textId="77777777" w:rsidR="00C36EBF" w:rsidRDefault="00C36EBF" w:rsidP="38149F03">
            <w:pPr>
              <w:pStyle w:val="ListParagraph"/>
              <w:numPr>
                <w:ilvl w:val="0"/>
                <w:numId w:val="2"/>
              </w:numPr>
              <w:spacing w:before="0" w:after="0" w:line="240" w:lineRule="auto"/>
            </w:pPr>
            <w:r>
              <w:t>External consultants to support professional development in teaming.</w:t>
            </w:r>
          </w:p>
          <w:p w14:paraId="6C8A1198" w14:textId="77777777" w:rsidR="00C36EBF" w:rsidRDefault="00C36EBF" w:rsidP="38149F03">
            <w:pPr>
              <w:pStyle w:val="ListParagraph"/>
              <w:numPr>
                <w:ilvl w:val="0"/>
                <w:numId w:val="2"/>
              </w:numPr>
              <w:spacing w:before="0" w:after="0" w:line="240" w:lineRule="auto"/>
            </w:pPr>
            <w:r>
              <w:t>Substitutes to release teachers from classrooms to participate in school policy decisions</w:t>
            </w:r>
          </w:p>
          <w:p w14:paraId="07D1EEBB" w14:textId="77777777" w:rsidR="00C36EBF" w:rsidRPr="00C605D4" w:rsidRDefault="00C36EBF" w:rsidP="00C65E64">
            <w:pPr>
              <w:spacing w:before="120" w:after="0"/>
              <w:rPr>
                <w:i/>
              </w:rPr>
            </w:pPr>
            <w:r w:rsidRPr="38149F03">
              <w:rPr>
                <w:i/>
                <w:iCs/>
              </w:rPr>
              <w:t>Weak Performance     1       2       3       4       Strong Performance  [ ] No Data</w:t>
            </w:r>
          </w:p>
          <w:p w14:paraId="1BC02ED0" w14:textId="77777777" w:rsidR="00C36EBF" w:rsidRDefault="00C36EBF" w:rsidP="009134FB">
            <w:pPr>
              <w:spacing w:before="0" w:after="0"/>
            </w:pPr>
            <w:r w:rsidRPr="38149F03">
              <w:rPr>
                <w:i/>
                <w:iCs/>
              </w:rPr>
              <w:t>Unimportant               1       2       3       4       Important</w:t>
            </w:r>
          </w:p>
        </w:tc>
        <w:tc>
          <w:tcPr>
            <w:tcW w:w="1051" w:type="pct"/>
            <w:tcBorders>
              <w:top w:val="single" w:sz="4" w:space="0" w:color="auto"/>
              <w:left w:val="single" w:sz="4" w:space="0" w:color="auto"/>
              <w:bottom w:val="single" w:sz="4" w:space="0" w:color="auto"/>
              <w:right w:val="single" w:sz="4" w:space="0" w:color="auto"/>
            </w:tcBorders>
          </w:tcPr>
          <w:p w14:paraId="36D0A1DA" w14:textId="77777777" w:rsidR="00C36EBF" w:rsidRDefault="00C36EBF" w:rsidP="00C36EBF"/>
        </w:tc>
        <w:tc>
          <w:tcPr>
            <w:tcW w:w="1051" w:type="pct"/>
            <w:tcBorders>
              <w:top w:val="single" w:sz="4" w:space="0" w:color="auto"/>
              <w:left w:val="single" w:sz="4" w:space="0" w:color="auto"/>
              <w:bottom w:val="single" w:sz="4" w:space="0" w:color="auto"/>
              <w:right w:val="single" w:sz="4" w:space="0" w:color="auto"/>
            </w:tcBorders>
          </w:tcPr>
          <w:p w14:paraId="7CDDFC30" w14:textId="77777777" w:rsidR="00C36EBF" w:rsidRDefault="00C36EBF" w:rsidP="00C36EBF"/>
        </w:tc>
      </w:tr>
      <w:tr w:rsidR="00C36EBF" w14:paraId="7D06D822" w14:textId="77777777" w:rsidTr="009134FB">
        <w:trPr>
          <w:trHeight w:val="890"/>
        </w:trPr>
        <w:tc>
          <w:tcPr>
            <w:tcW w:w="5000" w:type="pct"/>
            <w:gridSpan w:val="3"/>
            <w:tcBorders>
              <w:top w:val="single" w:sz="4" w:space="0" w:color="auto"/>
              <w:left w:val="single" w:sz="4" w:space="0" w:color="auto"/>
              <w:bottom w:val="single" w:sz="4" w:space="0" w:color="auto"/>
              <w:right w:val="single" w:sz="4" w:space="0" w:color="auto"/>
            </w:tcBorders>
          </w:tcPr>
          <w:p w14:paraId="5FE78778" w14:textId="77777777" w:rsidR="00C36EBF" w:rsidRDefault="00C36EBF" w:rsidP="009134FB">
            <w:pPr>
              <w:spacing w:before="120" w:after="0"/>
            </w:pPr>
            <w:r>
              <w:t>Data:</w:t>
            </w:r>
          </w:p>
          <w:p w14:paraId="5044DE09" w14:textId="77777777" w:rsidR="00C36EBF" w:rsidRDefault="00C36EBF" w:rsidP="00C65E64">
            <w:pPr>
              <w:spacing w:after="0"/>
            </w:pPr>
            <w:r>
              <w:t>Analysis:</w:t>
            </w:r>
          </w:p>
        </w:tc>
      </w:tr>
      <w:bookmarkEnd w:id="0"/>
    </w:tbl>
    <w:p w14:paraId="00C9A8DC" w14:textId="541E1367" w:rsidR="003110A3" w:rsidRPr="009134FB" w:rsidRDefault="003110A3" w:rsidP="009134FB">
      <w:pPr>
        <w:spacing w:before="0" w:after="0"/>
        <w:rPr>
          <w:sz w:val="14"/>
        </w:rPr>
      </w:pPr>
    </w:p>
    <w:sectPr w:rsidR="003110A3" w:rsidRPr="009134FB" w:rsidSect="00F02FC6">
      <w:headerReference w:type="first" r:id="rId13"/>
      <w:pgSz w:w="15840" w:h="12240" w:orient="landscape"/>
      <w:pgMar w:top="990" w:right="1440" w:bottom="1170" w:left="1440" w:header="90" w:footer="3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F7EF1" w16cid:durableId="1FD14605"/>
  <w16cid:commentId w16cid:paraId="55AA0319" w16cid:durableId="1FCE2463"/>
  <w16cid:commentId w16cid:paraId="637F1D15" w16cid:durableId="1FD146A1"/>
  <w16cid:commentId w16cid:paraId="2AE0C5F2" w16cid:durableId="1FCE2464"/>
  <w16cid:commentId w16cid:paraId="6945B724" w16cid:durableId="1FCF368B"/>
  <w16cid:commentId w16cid:paraId="1391032F" w16cid:durableId="1FCE2466"/>
  <w16cid:commentId w16cid:paraId="13F11C0F" w16cid:durableId="1FCE2467"/>
  <w16cid:commentId w16cid:paraId="21E74EB2" w16cid:durableId="1FCE2468"/>
  <w16cid:commentId w16cid:paraId="221B06EA" w16cid:durableId="1FCE2469"/>
  <w16cid:commentId w16cid:paraId="35D1DA5A" w16cid:durableId="1FCE32F6"/>
  <w16cid:commentId w16cid:paraId="25FAF46F" w16cid:durableId="1FCE246B"/>
  <w16cid:commentId w16cid:paraId="22CE6174" w16cid:durableId="1FCE33D0"/>
  <w16cid:commentId w16cid:paraId="7596DEE2" w16cid:durableId="1FCE246C"/>
  <w16cid:commentId w16cid:paraId="27DA7F85" w16cid:durableId="1FCE8896"/>
  <w16cid:commentId w16cid:paraId="37C5B5A9" w16cid:durableId="1FCF49D8"/>
  <w16cid:commentId w16cid:paraId="1699BC38" w16cid:durableId="1FCE246D"/>
  <w16cid:commentId w16cid:paraId="2876A2BD" w16cid:durableId="1FCE246E"/>
  <w16cid:commentId w16cid:paraId="3167CA64" w16cid:durableId="1FCE246F"/>
  <w16cid:commentId w16cid:paraId="7D5014F5" w16cid:durableId="1FCE2470"/>
  <w16cid:commentId w16cid:paraId="28482DFB" w16cid:durableId="1FCE2471"/>
  <w16cid:commentId w16cid:paraId="4F495671" w16cid:durableId="1FCE2472"/>
  <w16cid:commentId w16cid:paraId="48DDE7C4" w16cid:durableId="1FCE2473"/>
  <w16cid:commentId w16cid:paraId="0440E542" w16cid:durableId="1FCE2474"/>
  <w16cid:commentId w16cid:paraId="1BDFDEEE" w16cid:durableId="1FCE2475"/>
  <w16cid:commentId w16cid:paraId="4CAF9DEF" w16cid:durableId="1FCE2476"/>
  <w16cid:commentId w16cid:paraId="5FF0C287" w16cid:durableId="1FCE8D3D"/>
  <w16cid:commentId w16cid:paraId="7DA545D6" w16cid:durableId="1FCE8B36"/>
  <w16cid:commentId w16cid:paraId="796E3A89" w16cid:durableId="1FCF99FE"/>
  <w16cid:commentId w16cid:paraId="7D2B4FF4" w16cid:durableId="1FCE247E"/>
  <w16cid:commentId w16cid:paraId="4680E061" w16cid:durableId="1FCE9D53"/>
  <w16cid:commentId w16cid:paraId="664CC475" w16cid:durableId="1FCF3E09"/>
  <w16cid:commentId w16cid:paraId="2A19B72A" w16cid:durableId="1FCF3E0A"/>
  <w16cid:commentId w16cid:paraId="379486FF" w16cid:durableId="1FCF3E0B"/>
  <w16cid:commentId w16cid:paraId="580BBC14" w16cid:durableId="1FCF3E0C"/>
  <w16cid:commentId w16cid:paraId="553B2421" w16cid:durableId="1FCF3E0D"/>
  <w16cid:commentId w16cid:paraId="58E5F029" w16cid:durableId="1FCF3E0E"/>
  <w16cid:commentId w16cid:paraId="083B3D80" w16cid:durableId="1FCF3E0F"/>
  <w16cid:commentId w16cid:paraId="63B2FA7D" w16cid:durableId="1FCF3E10"/>
  <w16cid:commentId w16cid:paraId="644086F1" w16cid:durableId="1FCF3E11"/>
  <w16cid:commentId w16cid:paraId="5804DBE8" w16cid:durableId="1FCEA101"/>
  <w16cid:commentId w16cid:paraId="58FDC10C" w16cid:durableId="1FCEA1E0"/>
  <w16cid:commentId w16cid:paraId="17F07C30" w16cid:durableId="1FCEA289"/>
  <w16cid:commentId w16cid:paraId="63932106" w16cid:durableId="1FCEA38D"/>
  <w16cid:commentId w16cid:paraId="4571B43D" w16cid:durableId="1FCE247F"/>
  <w16cid:commentId w16cid:paraId="3DD4982E" w16cid:durableId="1FCEA376"/>
  <w16cid:commentId w16cid:paraId="393B2CA3" w16cid:durableId="1FCE2480"/>
  <w16cid:commentId w16cid:paraId="598A72DB" w16cid:durableId="1FCF67B8"/>
  <w16cid:commentId w16cid:paraId="5B411922" w16cid:durableId="1FCF3FD7"/>
  <w16cid:commentId w16cid:paraId="44F0C5EE" w16cid:durableId="1FCEA819"/>
  <w16cid:commentId w16cid:paraId="7C645ABC" w16cid:durableId="1FCE2481"/>
  <w16cid:commentId w16cid:paraId="77F2957D" w16cid:durableId="1FCEA9CF"/>
  <w16cid:commentId w16cid:paraId="7756E84F" w16cid:durableId="1FCE2483"/>
  <w16cid:commentId w16cid:paraId="5B03758B" w16cid:durableId="1FCEAD14"/>
  <w16cid:commentId w16cid:paraId="0AF88238" w16cid:durableId="1FCE2484"/>
  <w16cid:commentId w16cid:paraId="34B0FBAA" w16cid:durableId="1FCE2485"/>
  <w16cid:commentId w16cid:paraId="5E8A41D4" w16cid:durableId="1FCE2486"/>
  <w16cid:commentId w16cid:paraId="3E0F565A" w16cid:durableId="1FCE2487"/>
  <w16cid:commentId w16cid:paraId="702845D1" w16cid:durableId="1FCEB007"/>
  <w16cid:commentId w16cid:paraId="040F3ACE" w16cid:durableId="1FCE2488"/>
  <w16cid:commentId w16cid:paraId="212D4954" w16cid:durableId="1FCEB0CC"/>
  <w16cid:commentId w16cid:paraId="30459266" w16cid:durableId="1FCF6360"/>
  <w16cid:commentId w16cid:paraId="0407FF8B" w16cid:durableId="1FCE2489"/>
  <w16cid:commentId w16cid:paraId="78FF943F" w16cid:durableId="1FCF36C6"/>
  <w16cid:commentId w16cid:paraId="37ED2DE4" w16cid:durableId="1FCFAAA1"/>
  <w16cid:commentId w16cid:paraId="45CB4B77" w16cid:durableId="1FCF69DF"/>
  <w16cid:commentId w16cid:paraId="4394C7D1" w16cid:durableId="1FCFB73B"/>
  <w16cid:commentId w16cid:paraId="113202F1" w16cid:durableId="1FCF6F8E"/>
  <w16cid:commentId w16cid:paraId="597E9112" w16cid:durableId="1FCE248A"/>
  <w16cid:commentId w16cid:paraId="12B7CC3E" w16cid:durableId="1FCFAC94"/>
  <w16cid:commentId w16cid:paraId="1F6BD970" w16cid:durableId="1FCFAF82"/>
  <w16cid:commentId w16cid:paraId="7A7810D4" w16cid:durableId="1FCFB662"/>
  <w16cid:commentId w16cid:paraId="05E519B9" w16cid:durableId="1FCE248B"/>
  <w16cid:commentId w16cid:paraId="2F7077A0" w16cid:durableId="1FCE248C"/>
  <w16cid:commentId w16cid:paraId="06A7B51F" w16cid:durableId="1FCF36CA"/>
  <w16cid:commentId w16cid:paraId="1085D746" w16cid:durableId="1FCE248D"/>
  <w16cid:commentId w16cid:paraId="54C770C6" w16cid:durableId="1FCF3C6F"/>
  <w16cid:commentId w16cid:paraId="2C083C95" w16cid:durableId="1FCFC3DA"/>
  <w16cid:commentId w16cid:paraId="350E738D" w16cid:durableId="1FD14544"/>
  <w16cid:commentId w16cid:paraId="3D981445" w16cid:durableId="1FCF6E65"/>
  <w16cid:commentId w16cid:paraId="00F578E2" w16cid:durableId="1FD1498F"/>
  <w16cid:commentId w16cid:paraId="019A19FC" w16cid:durableId="1FCFCE20"/>
  <w16cid:commentId w16cid:paraId="47121C4F" w16cid:durableId="1FD0C96F"/>
  <w16cid:commentId w16cid:paraId="524AF6A9" w16cid:durableId="1FCF4441"/>
  <w16cid:commentId w16cid:paraId="4DCCB8CB" w16cid:durableId="1FCFD244"/>
  <w16cid:commentId w16cid:paraId="4F518C6B" w16cid:durableId="4C40D080"/>
  <w16cid:commentId w16cid:paraId="2E0473E1" w16cid:durableId="1FCE248F"/>
  <w16cid:commentId w16cid:paraId="5B6F39ED" w16cid:durableId="1FCF4443"/>
  <w16cid:commentId w16cid:paraId="64F3323B" w16cid:durableId="1FCE2490"/>
  <w16cid:commentId w16cid:paraId="1F80A633" w16cid:durableId="1FCF4445"/>
  <w16cid:commentId w16cid:paraId="43FCFB96" w16cid:durableId="1FD0C9A3"/>
  <w16cid:commentId w16cid:paraId="6969E202" w16cid:durableId="1FD0CE2C"/>
  <w16cid:commentId w16cid:paraId="6B8CE51C" w16cid:durableId="1FCF47B6"/>
  <w16cid:commentId w16cid:paraId="6FFC2B08" w16cid:durableId="1FD0D088"/>
  <w16cid:commentId w16cid:paraId="2E344E2A" w16cid:durableId="1FCF4A14"/>
  <w16cid:commentId w16cid:paraId="55C76156" w16cid:durableId="1FD0D0B7"/>
  <w16cid:commentId w16cid:paraId="15ADA1E4" w16cid:durableId="1FD0D278"/>
  <w16cid:commentId w16cid:paraId="25D76D35" w16cid:durableId="1FCE2497"/>
  <w16cid:commentId w16cid:paraId="7AB2B0FD" w16cid:durableId="1FD0D9B2"/>
  <w16cid:commentId w16cid:paraId="71E8BE6E" w16cid:durableId="1FD0E779"/>
  <w16cid:commentId w16cid:paraId="0F1D780D" w16cid:durableId="1FCF4D5B"/>
  <w16cid:commentId w16cid:paraId="61FE4975" w16cid:durableId="1FD0EBD3"/>
  <w16cid:commentId w16cid:paraId="12B4C4E3" w16cid:durableId="1FD0ECC1"/>
  <w16cid:commentId w16cid:paraId="441479F5" w16cid:durableId="1FCF5E55"/>
  <w16cid:commentId w16cid:paraId="40DC45A2" w16cid:durableId="1FD1041D"/>
  <w16cid:commentId w16cid:paraId="6B558265" w16cid:durableId="1FD12623"/>
  <w16cid:commentId w16cid:paraId="54854EAA" w16cid:durableId="1FCE2498"/>
  <w16cid:commentId w16cid:paraId="1927A361" w16cid:durableId="1FCE2499"/>
  <w16cid:commentId w16cid:paraId="4DBF96CE" w16cid:durableId="1FD12BF8"/>
  <w16cid:commentId w16cid:paraId="731C1A7D" w16cid:durableId="1FD12C58"/>
  <w16cid:commentId w16cid:paraId="46B39DD7" w16cid:durableId="1FCF500C"/>
  <w16cid:commentId w16cid:paraId="20B38EFD" w16cid:durableId="1FCE249A"/>
  <w16cid:commentId w16cid:paraId="23815614" w16cid:durableId="1FCE249B"/>
  <w16cid:commentId w16cid:paraId="33D012C3" w16cid:durableId="1FCE249C"/>
  <w16cid:commentId w16cid:paraId="506C7FFB" w16cid:durableId="1FCE249D"/>
  <w16cid:commentId w16cid:paraId="6D76A26A" w16cid:durableId="1FCE249E"/>
  <w16cid:commentId w16cid:paraId="5AADF768" w16cid:durableId="1FCF5E5E"/>
  <w16cid:commentId w16cid:paraId="7B419B5D" w16cid:durableId="1FCE249F"/>
  <w16cid:commentId w16cid:paraId="5C82A095" w16cid:durableId="1FCF5E60"/>
  <w16cid:commentId w16cid:paraId="588FCE7A" w16cid:durableId="1FCF5E61"/>
  <w16cid:commentId w16cid:paraId="1EF23D7E" w16cid:durableId="1FCE24A0"/>
  <w16cid:commentId w16cid:paraId="6D559422" w16cid:durableId="1FCF5E63"/>
  <w16cid:commentId w16cid:paraId="0C5A2725" w16cid:durableId="1FD13230"/>
  <w16cid:commentId w16cid:paraId="4E2DC43E" w16cid:durableId="1FCE24A1"/>
  <w16cid:commentId w16cid:paraId="2ED1784F" w16cid:durableId="1FD132BD"/>
  <w16cid:commentId w16cid:paraId="041580B4" w16cid:durableId="1FCF5E65"/>
  <w16cid:commentId w16cid:paraId="557BAE77" w16cid:durableId="1FCE24A4"/>
  <w16cid:commentId w16cid:paraId="35242F8F" w16cid:durableId="1FCF5E67"/>
  <w16cid:commentId w16cid:paraId="39E11786" w16cid:durableId="1FCE24A5"/>
  <w16cid:commentId w16cid:paraId="04E0FED9" w16cid:durableId="1FCE24A6"/>
  <w16cid:commentId w16cid:paraId="469D88B9" w16cid:durableId="1FCE24A7"/>
  <w16cid:commentId w16cid:paraId="2492FC66" w16cid:durableId="1FCE24A8"/>
  <w16cid:commentId w16cid:paraId="35E98AB4" w16cid:durableId="1FCE24A9"/>
  <w16cid:commentId w16cid:paraId="5B7AF754" w16cid:durableId="1FCE24AA"/>
  <w16cid:commentId w16cid:paraId="176F267D" w16cid:durableId="1FCE24AB"/>
  <w16cid:commentId w16cid:paraId="4ED8CF32" w16cid:durableId="1FCE24AC"/>
  <w16cid:commentId w16cid:paraId="6E91A214" w16cid:durableId="1FCE24AD"/>
  <w16cid:commentId w16cid:paraId="6403CF33" w16cid:durableId="1FCE24AE"/>
  <w16cid:commentId w16cid:paraId="0130D423" w16cid:durableId="1FCE24AF"/>
  <w16cid:commentId w16cid:paraId="4946F8D0" w16cid:durableId="1FCE24B0"/>
  <w16cid:commentId w16cid:paraId="6C8647C3" w16cid:durableId="1FCE24B1"/>
  <w16cid:commentId w16cid:paraId="767BFE0B" w16cid:durableId="1FCE24B2"/>
  <w16cid:commentId w16cid:paraId="124F6488" w16cid:durableId="1FCF5FA7"/>
  <w16cid:commentId w16cid:paraId="48654F55" w16cid:durableId="1FD14827"/>
  <w16cid:commentId w16cid:paraId="3166A134" w16cid:durableId="1FCE24B4"/>
  <w16cid:commentId w16cid:paraId="4943215B" w16cid:durableId="1FCE24B5"/>
  <w16cid:commentId w16cid:paraId="2F637541" w16cid:durableId="1FCE24B6"/>
  <w16cid:commentId w16cid:paraId="6E70E085" w16cid:durableId="1FCE24B7"/>
  <w16cid:commentId w16cid:paraId="7B623497" w16cid:durableId="1FCE24B8"/>
  <w16cid:commentId w16cid:paraId="018882D0" w16cid:durableId="1FCE24B9"/>
  <w16cid:commentId w16cid:paraId="6D0F2613" w16cid:durableId="1FCE24BA"/>
  <w16cid:commentId w16cid:paraId="79348FCD" w16cid:durableId="1FCE24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E4EE" w14:textId="77777777" w:rsidR="007E70FB" w:rsidRDefault="007E70FB" w:rsidP="005E75B7">
      <w:pPr>
        <w:spacing w:line="240" w:lineRule="auto"/>
      </w:pPr>
      <w:r>
        <w:separator/>
      </w:r>
    </w:p>
  </w:endnote>
  <w:endnote w:type="continuationSeparator" w:id="0">
    <w:p w14:paraId="75FD2843" w14:textId="77777777" w:rsidR="007E70FB" w:rsidRDefault="007E70FB" w:rsidP="005E75B7">
      <w:pPr>
        <w:spacing w:line="240" w:lineRule="auto"/>
      </w:pPr>
      <w:r>
        <w:continuationSeparator/>
      </w:r>
    </w:p>
  </w:endnote>
  <w:endnote w:type="continuationNotice" w:id="1">
    <w:p w14:paraId="40B8CB46" w14:textId="77777777" w:rsidR="007E70FB" w:rsidRDefault="007E70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244406"/>
      <w:docPartObj>
        <w:docPartGallery w:val="Page Numbers (Bottom of Page)"/>
        <w:docPartUnique/>
      </w:docPartObj>
    </w:sdtPr>
    <w:sdtEndPr>
      <w:rPr>
        <w:noProof/>
      </w:rPr>
    </w:sdtEndPr>
    <w:sdtContent>
      <w:p w14:paraId="29794218" w14:textId="520A309F" w:rsidR="009727BF" w:rsidRDefault="009727BF" w:rsidP="009727BF">
        <w:pPr>
          <w:pStyle w:val="Footer"/>
          <w:tabs>
            <w:tab w:val="clear" w:pos="4680"/>
            <w:tab w:val="clear" w:pos="9360"/>
          </w:tabs>
          <w:jc w:val="center"/>
        </w:pPr>
        <w:r>
          <w:tab/>
        </w:r>
        <w:r>
          <w:tab/>
        </w:r>
        <w:r>
          <w:tab/>
        </w:r>
        <w:r>
          <w:tab/>
        </w:r>
        <w:r>
          <w:rPr>
            <w:i/>
            <w:sz w:val="18"/>
            <w:szCs w:val="18"/>
          </w:rPr>
          <w:t>Practitioners’ Guide to School Improvement, 1.11.19</w:t>
        </w:r>
        <w:r>
          <w:rPr>
            <w:i/>
            <w:sz w:val="18"/>
          </w:rPr>
          <w:tab/>
        </w:r>
        <w:r>
          <w:rPr>
            <w:i/>
            <w:sz w:val="18"/>
          </w:rPr>
          <w:tab/>
        </w:r>
        <w:r>
          <w:rPr>
            <w:i/>
            <w:sz w:val="18"/>
          </w:rPr>
          <w:tab/>
        </w:r>
        <w:r w:rsidRPr="2EB32DC8">
          <w:rPr>
            <w:i/>
            <w:sz w:val="18"/>
            <w:szCs w:val="18"/>
          </w:rPr>
          <w:t xml:space="preserve"> </w:t>
        </w:r>
        <w:r w:rsidRPr="00A65007">
          <w:rPr>
            <w:sz w:val="20"/>
            <w:szCs w:val="20"/>
          </w:rPr>
          <w:fldChar w:fldCharType="begin"/>
        </w:r>
        <w:r w:rsidRPr="00D103B2">
          <w:rPr>
            <w:sz w:val="20"/>
          </w:rPr>
          <w:instrText xml:space="preserve"> PAGE   \* MERGEFORMAT </w:instrText>
        </w:r>
        <w:r w:rsidRPr="00A65007">
          <w:rPr>
            <w:sz w:val="20"/>
          </w:rPr>
          <w:fldChar w:fldCharType="separate"/>
        </w:r>
        <w:r w:rsidR="00FD62D4" w:rsidRPr="00FD62D4">
          <w:rPr>
            <w:noProof/>
            <w:sz w:val="20"/>
            <w:szCs w:val="20"/>
          </w:rPr>
          <w:t>3</w:t>
        </w:r>
        <w:r w:rsidRPr="00A6500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7972" w14:textId="77777777" w:rsidR="007E70FB" w:rsidRDefault="007E70FB" w:rsidP="005E75B7">
      <w:pPr>
        <w:spacing w:line="240" w:lineRule="auto"/>
      </w:pPr>
      <w:r>
        <w:separator/>
      </w:r>
    </w:p>
  </w:footnote>
  <w:footnote w:type="continuationSeparator" w:id="0">
    <w:p w14:paraId="63AA4C69" w14:textId="77777777" w:rsidR="007E70FB" w:rsidRDefault="007E70FB" w:rsidP="005E75B7">
      <w:pPr>
        <w:spacing w:line="240" w:lineRule="auto"/>
      </w:pPr>
      <w:r>
        <w:continuationSeparator/>
      </w:r>
    </w:p>
  </w:footnote>
  <w:footnote w:type="continuationNotice" w:id="1">
    <w:p w14:paraId="625ED863" w14:textId="77777777" w:rsidR="007E70FB" w:rsidRDefault="007E70FB">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B37E" w14:textId="303834B1" w:rsidR="009727BF" w:rsidRDefault="009727BF" w:rsidP="003E2F22">
    <w:pPr>
      <w:pStyle w:val="Header"/>
    </w:pPr>
    <w:r>
      <w:rPr>
        <w:noProof/>
      </w:rPr>
      <w:drawing>
        <wp:anchor distT="0" distB="0" distL="114300" distR="114300" simplePos="0" relativeHeight="251660291" behindDoc="1" locked="0" layoutInCell="1" allowOverlap="1" wp14:anchorId="774A299D" wp14:editId="3561F60E">
          <wp:simplePos x="0" y="0"/>
          <wp:positionH relativeFrom="margin">
            <wp:posOffset>-955675</wp:posOffset>
          </wp:positionH>
          <wp:positionV relativeFrom="page">
            <wp:posOffset>-243840</wp:posOffset>
          </wp:positionV>
          <wp:extent cx="8042031" cy="10407334"/>
          <wp:effectExtent l="0" t="0" r="0" b="0"/>
          <wp:wrapNone/>
          <wp:docPr id="1400567443" name="Picture 140056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extLst>
                      <a:ext uri="{28A0092B-C50C-407E-A947-70E740481C1C}">
                        <a14:useLocalDpi xmlns:a14="http://schemas.microsoft.com/office/drawing/2010/main" val="0"/>
                      </a:ext>
                    </a:extLst>
                  </a:blip>
                  <a:stretch>
                    <a:fillRect/>
                  </a:stretch>
                </pic:blipFill>
                <pic:spPr>
                  <a:xfrm>
                    <a:off x="0" y="0"/>
                    <a:ext cx="8042031" cy="104073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9291" w14:textId="20105A88" w:rsidR="009727BF" w:rsidRDefault="009727BF" w:rsidP="003E2F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5A3"/>
    <w:multiLevelType w:val="hybridMultilevel"/>
    <w:tmpl w:val="7722B91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296750E"/>
    <w:multiLevelType w:val="hybridMultilevel"/>
    <w:tmpl w:val="F6B2C4C8"/>
    <w:lvl w:ilvl="0" w:tplc="E67236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7B8A"/>
    <w:multiLevelType w:val="hybridMultilevel"/>
    <w:tmpl w:val="795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19F"/>
    <w:multiLevelType w:val="hybridMultilevel"/>
    <w:tmpl w:val="DA2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78E3"/>
    <w:multiLevelType w:val="hybridMultilevel"/>
    <w:tmpl w:val="D9D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054A"/>
    <w:multiLevelType w:val="hybridMultilevel"/>
    <w:tmpl w:val="437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02E3"/>
    <w:multiLevelType w:val="multilevel"/>
    <w:tmpl w:val="8A32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95918"/>
    <w:multiLevelType w:val="hybridMultilevel"/>
    <w:tmpl w:val="7494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A7BDE"/>
    <w:multiLevelType w:val="hybridMultilevel"/>
    <w:tmpl w:val="6C1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D1737"/>
    <w:multiLevelType w:val="hybridMultilevel"/>
    <w:tmpl w:val="874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F2A29"/>
    <w:multiLevelType w:val="hybridMultilevel"/>
    <w:tmpl w:val="3042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20B2"/>
    <w:multiLevelType w:val="hybridMultilevel"/>
    <w:tmpl w:val="A8C2C56E"/>
    <w:lvl w:ilvl="0" w:tplc="3A680FC8">
      <w:start w:val="3"/>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512C6"/>
    <w:multiLevelType w:val="hybridMultilevel"/>
    <w:tmpl w:val="ADFABDC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2BD71E20"/>
    <w:multiLevelType w:val="hybridMultilevel"/>
    <w:tmpl w:val="CBEC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0442"/>
    <w:multiLevelType w:val="hybridMultilevel"/>
    <w:tmpl w:val="2FC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9371C"/>
    <w:multiLevelType w:val="hybridMultilevel"/>
    <w:tmpl w:val="B8F0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0365B"/>
    <w:multiLevelType w:val="hybridMultilevel"/>
    <w:tmpl w:val="144052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86A66D4"/>
    <w:multiLevelType w:val="hybridMultilevel"/>
    <w:tmpl w:val="1C42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2D0E86"/>
    <w:multiLevelType w:val="hybridMultilevel"/>
    <w:tmpl w:val="4932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1A53"/>
    <w:multiLevelType w:val="hybridMultilevel"/>
    <w:tmpl w:val="4502E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1BCC"/>
    <w:multiLevelType w:val="hybridMultilevel"/>
    <w:tmpl w:val="270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A6724"/>
    <w:multiLevelType w:val="hybridMultilevel"/>
    <w:tmpl w:val="2312B800"/>
    <w:lvl w:ilvl="0" w:tplc="E67236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75D"/>
    <w:multiLevelType w:val="hybridMultilevel"/>
    <w:tmpl w:val="5B4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10BE3"/>
    <w:multiLevelType w:val="hybridMultilevel"/>
    <w:tmpl w:val="639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B04C3"/>
    <w:multiLevelType w:val="hybridMultilevel"/>
    <w:tmpl w:val="B95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629E0"/>
    <w:multiLevelType w:val="multilevel"/>
    <w:tmpl w:val="8A32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927B8"/>
    <w:multiLevelType w:val="hybridMultilevel"/>
    <w:tmpl w:val="01A8F304"/>
    <w:lvl w:ilvl="0" w:tplc="8918C40C">
      <w:start w:val="1"/>
      <w:numFmt w:val="bullet"/>
      <w:lvlText w:val=""/>
      <w:lvlJc w:val="left"/>
      <w:pPr>
        <w:ind w:left="720" w:hanging="360"/>
      </w:pPr>
      <w:rPr>
        <w:rFonts w:ascii="Symbol" w:hAnsi="Symbol" w:hint="default"/>
      </w:rPr>
    </w:lvl>
    <w:lvl w:ilvl="1" w:tplc="A060120E">
      <w:start w:val="1"/>
      <w:numFmt w:val="bullet"/>
      <w:lvlText w:val="o"/>
      <w:lvlJc w:val="left"/>
      <w:pPr>
        <w:ind w:left="1440" w:hanging="360"/>
      </w:pPr>
      <w:rPr>
        <w:rFonts w:ascii="Courier New" w:hAnsi="Courier New" w:hint="default"/>
      </w:rPr>
    </w:lvl>
    <w:lvl w:ilvl="2" w:tplc="F90E2B8C">
      <w:start w:val="1"/>
      <w:numFmt w:val="bullet"/>
      <w:lvlText w:val=""/>
      <w:lvlJc w:val="left"/>
      <w:pPr>
        <w:ind w:left="2160" w:hanging="360"/>
      </w:pPr>
      <w:rPr>
        <w:rFonts w:ascii="Wingdings" w:hAnsi="Wingdings" w:hint="default"/>
      </w:rPr>
    </w:lvl>
    <w:lvl w:ilvl="3" w:tplc="0F78B922">
      <w:start w:val="1"/>
      <w:numFmt w:val="bullet"/>
      <w:lvlText w:val=""/>
      <w:lvlJc w:val="left"/>
      <w:pPr>
        <w:ind w:left="2880" w:hanging="360"/>
      </w:pPr>
      <w:rPr>
        <w:rFonts w:ascii="Symbol" w:hAnsi="Symbol" w:hint="default"/>
      </w:rPr>
    </w:lvl>
    <w:lvl w:ilvl="4" w:tplc="D302AFA6">
      <w:start w:val="1"/>
      <w:numFmt w:val="bullet"/>
      <w:lvlText w:val="o"/>
      <w:lvlJc w:val="left"/>
      <w:pPr>
        <w:ind w:left="3600" w:hanging="360"/>
      </w:pPr>
      <w:rPr>
        <w:rFonts w:ascii="Courier New" w:hAnsi="Courier New" w:hint="default"/>
      </w:rPr>
    </w:lvl>
    <w:lvl w:ilvl="5" w:tplc="F95A7D62">
      <w:start w:val="1"/>
      <w:numFmt w:val="bullet"/>
      <w:lvlText w:val=""/>
      <w:lvlJc w:val="left"/>
      <w:pPr>
        <w:ind w:left="4320" w:hanging="360"/>
      </w:pPr>
      <w:rPr>
        <w:rFonts w:ascii="Wingdings" w:hAnsi="Wingdings" w:hint="default"/>
      </w:rPr>
    </w:lvl>
    <w:lvl w:ilvl="6" w:tplc="7B002EFE">
      <w:start w:val="1"/>
      <w:numFmt w:val="bullet"/>
      <w:lvlText w:val=""/>
      <w:lvlJc w:val="left"/>
      <w:pPr>
        <w:ind w:left="5040" w:hanging="360"/>
      </w:pPr>
      <w:rPr>
        <w:rFonts w:ascii="Symbol" w:hAnsi="Symbol" w:hint="default"/>
      </w:rPr>
    </w:lvl>
    <w:lvl w:ilvl="7" w:tplc="4D7A99EA">
      <w:start w:val="1"/>
      <w:numFmt w:val="bullet"/>
      <w:lvlText w:val="o"/>
      <w:lvlJc w:val="left"/>
      <w:pPr>
        <w:ind w:left="5760" w:hanging="360"/>
      </w:pPr>
      <w:rPr>
        <w:rFonts w:ascii="Courier New" w:hAnsi="Courier New" w:hint="default"/>
      </w:rPr>
    </w:lvl>
    <w:lvl w:ilvl="8" w:tplc="5172E4EC">
      <w:start w:val="1"/>
      <w:numFmt w:val="bullet"/>
      <w:lvlText w:val=""/>
      <w:lvlJc w:val="left"/>
      <w:pPr>
        <w:ind w:left="6480" w:hanging="360"/>
      </w:pPr>
      <w:rPr>
        <w:rFonts w:ascii="Wingdings" w:hAnsi="Wingdings" w:hint="default"/>
      </w:rPr>
    </w:lvl>
  </w:abstractNum>
  <w:abstractNum w:abstractNumId="27" w15:restartNumberingAfterBreak="0">
    <w:nsid w:val="55585805"/>
    <w:multiLevelType w:val="hybridMultilevel"/>
    <w:tmpl w:val="2E9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77910"/>
    <w:multiLevelType w:val="hybridMultilevel"/>
    <w:tmpl w:val="5546D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3829C9"/>
    <w:multiLevelType w:val="hybridMultilevel"/>
    <w:tmpl w:val="807A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24D5F"/>
    <w:multiLevelType w:val="hybridMultilevel"/>
    <w:tmpl w:val="D3589084"/>
    <w:lvl w:ilvl="0" w:tplc="AAB8007A">
      <w:start w:val="1"/>
      <w:numFmt w:val="bullet"/>
      <w:lvlText w:val=""/>
      <w:lvlJc w:val="left"/>
      <w:pPr>
        <w:ind w:left="720" w:hanging="360"/>
      </w:pPr>
      <w:rPr>
        <w:rFonts w:ascii="Symbol" w:hAnsi="Symbol" w:hint="default"/>
      </w:rPr>
    </w:lvl>
    <w:lvl w:ilvl="1" w:tplc="C6683FBE">
      <w:start w:val="1"/>
      <w:numFmt w:val="bullet"/>
      <w:lvlText w:val="o"/>
      <w:lvlJc w:val="left"/>
      <w:pPr>
        <w:ind w:left="1440" w:hanging="360"/>
      </w:pPr>
      <w:rPr>
        <w:rFonts w:ascii="Courier New" w:hAnsi="Courier New" w:hint="default"/>
      </w:rPr>
    </w:lvl>
    <w:lvl w:ilvl="2" w:tplc="E132C2B2">
      <w:start w:val="1"/>
      <w:numFmt w:val="bullet"/>
      <w:lvlText w:val=""/>
      <w:lvlJc w:val="left"/>
      <w:pPr>
        <w:ind w:left="2160" w:hanging="360"/>
      </w:pPr>
      <w:rPr>
        <w:rFonts w:ascii="Wingdings" w:hAnsi="Wingdings" w:hint="default"/>
      </w:rPr>
    </w:lvl>
    <w:lvl w:ilvl="3" w:tplc="CE7CF7EA">
      <w:start w:val="1"/>
      <w:numFmt w:val="bullet"/>
      <w:lvlText w:val=""/>
      <w:lvlJc w:val="left"/>
      <w:pPr>
        <w:ind w:left="2880" w:hanging="360"/>
      </w:pPr>
      <w:rPr>
        <w:rFonts w:ascii="Symbol" w:hAnsi="Symbol" w:hint="default"/>
      </w:rPr>
    </w:lvl>
    <w:lvl w:ilvl="4" w:tplc="5470A7C0">
      <w:start w:val="1"/>
      <w:numFmt w:val="bullet"/>
      <w:lvlText w:val="o"/>
      <w:lvlJc w:val="left"/>
      <w:pPr>
        <w:ind w:left="3600" w:hanging="360"/>
      </w:pPr>
      <w:rPr>
        <w:rFonts w:ascii="Courier New" w:hAnsi="Courier New" w:hint="default"/>
      </w:rPr>
    </w:lvl>
    <w:lvl w:ilvl="5" w:tplc="F306D3B2">
      <w:start w:val="1"/>
      <w:numFmt w:val="bullet"/>
      <w:lvlText w:val=""/>
      <w:lvlJc w:val="left"/>
      <w:pPr>
        <w:ind w:left="4320" w:hanging="360"/>
      </w:pPr>
      <w:rPr>
        <w:rFonts w:ascii="Wingdings" w:hAnsi="Wingdings" w:hint="default"/>
      </w:rPr>
    </w:lvl>
    <w:lvl w:ilvl="6" w:tplc="FD30D0A6">
      <w:start w:val="1"/>
      <w:numFmt w:val="bullet"/>
      <w:lvlText w:val=""/>
      <w:lvlJc w:val="left"/>
      <w:pPr>
        <w:ind w:left="5040" w:hanging="360"/>
      </w:pPr>
      <w:rPr>
        <w:rFonts w:ascii="Symbol" w:hAnsi="Symbol" w:hint="default"/>
      </w:rPr>
    </w:lvl>
    <w:lvl w:ilvl="7" w:tplc="0FFA45B2">
      <w:start w:val="1"/>
      <w:numFmt w:val="bullet"/>
      <w:lvlText w:val="o"/>
      <w:lvlJc w:val="left"/>
      <w:pPr>
        <w:ind w:left="5760" w:hanging="360"/>
      </w:pPr>
      <w:rPr>
        <w:rFonts w:ascii="Courier New" w:hAnsi="Courier New" w:hint="default"/>
      </w:rPr>
    </w:lvl>
    <w:lvl w:ilvl="8" w:tplc="11901494">
      <w:start w:val="1"/>
      <w:numFmt w:val="bullet"/>
      <w:lvlText w:val=""/>
      <w:lvlJc w:val="left"/>
      <w:pPr>
        <w:ind w:left="6480" w:hanging="360"/>
      </w:pPr>
      <w:rPr>
        <w:rFonts w:ascii="Wingdings" w:hAnsi="Wingdings" w:hint="default"/>
      </w:rPr>
    </w:lvl>
  </w:abstractNum>
  <w:abstractNum w:abstractNumId="31" w15:restartNumberingAfterBreak="0">
    <w:nsid w:val="5A9B329E"/>
    <w:multiLevelType w:val="hybridMultilevel"/>
    <w:tmpl w:val="B7D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20D7B"/>
    <w:multiLevelType w:val="hybridMultilevel"/>
    <w:tmpl w:val="9C06211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35B6586"/>
    <w:multiLevelType w:val="hybridMultilevel"/>
    <w:tmpl w:val="3D38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D0A31"/>
    <w:multiLevelType w:val="hybridMultilevel"/>
    <w:tmpl w:val="57BE8DA4"/>
    <w:lvl w:ilvl="0" w:tplc="538207BE">
      <w:start w:val="1"/>
      <w:numFmt w:val="bullet"/>
      <w:lvlText w:val=""/>
      <w:lvlJc w:val="left"/>
      <w:pPr>
        <w:ind w:left="720" w:hanging="360"/>
      </w:pPr>
      <w:rPr>
        <w:rFonts w:ascii="Symbol" w:hAnsi="Symbol" w:hint="default"/>
      </w:rPr>
    </w:lvl>
    <w:lvl w:ilvl="1" w:tplc="58B6995C">
      <w:start w:val="1"/>
      <w:numFmt w:val="bullet"/>
      <w:lvlText w:val="o"/>
      <w:lvlJc w:val="left"/>
      <w:pPr>
        <w:ind w:left="1440" w:hanging="360"/>
      </w:pPr>
      <w:rPr>
        <w:rFonts w:ascii="Courier New" w:hAnsi="Courier New" w:hint="default"/>
      </w:rPr>
    </w:lvl>
    <w:lvl w:ilvl="2" w:tplc="F4D8A6FC">
      <w:start w:val="1"/>
      <w:numFmt w:val="bullet"/>
      <w:lvlText w:val=""/>
      <w:lvlJc w:val="left"/>
      <w:pPr>
        <w:ind w:left="2160" w:hanging="360"/>
      </w:pPr>
      <w:rPr>
        <w:rFonts w:ascii="Wingdings" w:hAnsi="Wingdings" w:hint="default"/>
      </w:rPr>
    </w:lvl>
    <w:lvl w:ilvl="3" w:tplc="8788E09A">
      <w:start w:val="1"/>
      <w:numFmt w:val="bullet"/>
      <w:lvlText w:val=""/>
      <w:lvlJc w:val="left"/>
      <w:pPr>
        <w:ind w:left="2880" w:hanging="360"/>
      </w:pPr>
      <w:rPr>
        <w:rFonts w:ascii="Symbol" w:hAnsi="Symbol" w:hint="default"/>
      </w:rPr>
    </w:lvl>
    <w:lvl w:ilvl="4" w:tplc="3078EEA6">
      <w:start w:val="1"/>
      <w:numFmt w:val="bullet"/>
      <w:lvlText w:val="o"/>
      <w:lvlJc w:val="left"/>
      <w:pPr>
        <w:ind w:left="3600" w:hanging="360"/>
      </w:pPr>
      <w:rPr>
        <w:rFonts w:ascii="Courier New" w:hAnsi="Courier New" w:hint="default"/>
      </w:rPr>
    </w:lvl>
    <w:lvl w:ilvl="5" w:tplc="E520BDD2">
      <w:start w:val="1"/>
      <w:numFmt w:val="bullet"/>
      <w:lvlText w:val=""/>
      <w:lvlJc w:val="left"/>
      <w:pPr>
        <w:ind w:left="4320" w:hanging="360"/>
      </w:pPr>
      <w:rPr>
        <w:rFonts w:ascii="Wingdings" w:hAnsi="Wingdings" w:hint="default"/>
      </w:rPr>
    </w:lvl>
    <w:lvl w:ilvl="6" w:tplc="A0BA9CAE">
      <w:start w:val="1"/>
      <w:numFmt w:val="bullet"/>
      <w:lvlText w:val=""/>
      <w:lvlJc w:val="left"/>
      <w:pPr>
        <w:ind w:left="5040" w:hanging="360"/>
      </w:pPr>
      <w:rPr>
        <w:rFonts w:ascii="Symbol" w:hAnsi="Symbol" w:hint="default"/>
      </w:rPr>
    </w:lvl>
    <w:lvl w:ilvl="7" w:tplc="38A21FC4">
      <w:start w:val="1"/>
      <w:numFmt w:val="bullet"/>
      <w:lvlText w:val="o"/>
      <w:lvlJc w:val="left"/>
      <w:pPr>
        <w:ind w:left="5760" w:hanging="360"/>
      </w:pPr>
      <w:rPr>
        <w:rFonts w:ascii="Courier New" w:hAnsi="Courier New" w:hint="default"/>
      </w:rPr>
    </w:lvl>
    <w:lvl w:ilvl="8" w:tplc="EDA472A6">
      <w:start w:val="1"/>
      <w:numFmt w:val="bullet"/>
      <w:lvlText w:val=""/>
      <w:lvlJc w:val="left"/>
      <w:pPr>
        <w:ind w:left="6480" w:hanging="360"/>
      </w:pPr>
      <w:rPr>
        <w:rFonts w:ascii="Wingdings" w:hAnsi="Wingdings" w:hint="default"/>
      </w:rPr>
    </w:lvl>
  </w:abstractNum>
  <w:abstractNum w:abstractNumId="35" w15:restartNumberingAfterBreak="0">
    <w:nsid w:val="65C8028D"/>
    <w:multiLevelType w:val="hybridMultilevel"/>
    <w:tmpl w:val="BB808F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8639F"/>
    <w:multiLevelType w:val="hybridMultilevel"/>
    <w:tmpl w:val="410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75EF8"/>
    <w:multiLevelType w:val="hybridMultilevel"/>
    <w:tmpl w:val="8476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F7EF7"/>
    <w:multiLevelType w:val="hybridMultilevel"/>
    <w:tmpl w:val="63343726"/>
    <w:lvl w:ilvl="0" w:tplc="27E8316E">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132051"/>
    <w:multiLevelType w:val="hybridMultilevel"/>
    <w:tmpl w:val="EEA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353E6"/>
    <w:multiLevelType w:val="hybridMultilevel"/>
    <w:tmpl w:val="B6A4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B6EBA"/>
    <w:multiLevelType w:val="hybridMultilevel"/>
    <w:tmpl w:val="660EAA00"/>
    <w:lvl w:ilvl="0" w:tplc="421ED26E">
      <w:start w:val="1"/>
      <w:numFmt w:val="bullet"/>
      <w:lvlText w:val=""/>
      <w:lvlJc w:val="left"/>
      <w:pPr>
        <w:ind w:left="720" w:hanging="360"/>
      </w:pPr>
      <w:rPr>
        <w:rFonts w:ascii="Symbol" w:hAnsi="Symbol" w:hint="default"/>
      </w:rPr>
    </w:lvl>
    <w:lvl w:ilvl="1" w:tplc="3E20D382">
      <w:start w:val="1"/>
      <w:numFmt w:val="bullet"/>
      <w:lvlText w:val="o"/>
      <w:lvlJc w:val="left"/>
      <w:pPr>
        <w:ind w:left="1440" w:hanging="360"/>
      </w:pPr>
      <w:rPr>
        <w:rFonts w:ascii="Courier New" w:hAnsi="Courier New" w:hint="default"/>
      </w:rPr>
    </w:lvl>
    <w:lvl w:ilvl="2" w:tplc="DFDA506E">
      <w:start w:val="1"/>
      <w:numFmt w:val="bullet"/>
      <w:lvlText w:val=""/>
      <w:lvlJc w:val="left"/>
      <w:pPr>
        <w:ind w:left="2160" w:hanging="360"/>
      </w:pPr>
      <w:rPr>
        <w:rFonts w:ascii="Wingdings" w:hAnsi="Wingdings" w:hint="default"/>
      </w:rPr>
    </w:lvl>
    <w:lvl w:ilvl="3" w:tplc="0C10070C">
      <w:start w:val="1"/>
      <w:numFmt w:val="bullet"/>
      <w:lvlText w:val=""/>
      <w:lvlJc w:val="left"/>
      <w:pPr>
        <w:ind w:left="2880" w:hanging="360"/>
      </w:pPr>
      <w:rPr>
        <w:rFonts w:ascii="Symbol" w:hAnsi="Symbol" w:hint="default"/>
      </w:rPr>
    </w:lvl>
    <w:lvl w:ilvl="4" w:tplc="D2189A8A">
      <w:start w:val="1"/>
      <w:numFmt w:val="bullet"/>
      <w:lvlText w:val="o"/>
      <w:lvlJc w:val="left"/>
      <w:pPr>
        <w:ind w:left="3600" w:hanging="360"/>
      </w:pPr>
      <w:rPr>
        <w:rFonts w:ascii="Courier New" w:hAnsi="Courier New" w:hint="default"/>
      </w:rPr>
    </w:lvl>
    <w:lvl w:ilvl="5" w:tplc="1598BBF4">
      <w:start w:val="1"/>
      <w:numFmt w:val="bullet"/>
      <w:lvlText w:val=""/>
      <w:lvlJc w:val="left"/>
      <w:pPr>
        <w:ind w:left="4320" w:hanging="360"/>
      </w:pPr>
      <w:rPr>
        <w:rFonts w:ascii="Wingdings" w:hAnsi="Wingdings" w:hint="default"/>
      </w:rPr>
    </w:lvl>
    <w:lvl w:ilvl="6" w:tplc="F8CC68B2">
      <w:start w:val="1"/>
      <w:numFmt w:val="bullet"/>
      <w:lvlText w:val=""/>
      <w:lvlJc w:val="left"/>
      <w:pPr>
        <w:ind w:left="5040" w:hanging="360"/>
      </w:pPr>
      <w:rPr>
        <w:rFonts w:ascii="Symbol" w:hAnsi="Symbol" w:hint="default"/>
      </w:rPr>
    </w:lvl>
    <w:lvl w:ilvl="7" w:tplc="EA08C54C">
      <w:start w:val="1"/>
      <w:numFmt w:val="bullet"/>
      <w:lvlText w:val="o"/>
      <w:lvlJc w:val="left"/>
      <w:pPr>
        <w:ind w:left="5760" w:hanging="360"/>
      </w:pPr>
      <w:rPr>
        <w:rFonts w:ascii="Courier New" w:hAnsi="Courier New" w:hint="default"/>
      </w:rPr>
    </w:lvl>
    <w:lvl w:ilvl="8" w:tplc="9B9A023A">
      <w:start w:val="1"/>
      <w:numFmt w:val="bullet"/>
      <w:lvlText w:val=""/>
      <w:lvlJc w:val="left"/>
      <w:pPr>
        <w:ind w:left="6480" w:hanging="360"/>
      </w:pPr>
      <w:rPr>
        <w:rFonts w:ascii="Wingdings" w:hAnsi="Wingdings" w:hint="default"/>
      </w:rPr>
    </w:lvl>
  </w:abstractNum>
  <w:abstractNum w:abstractNumId="42" w15:restartNumberingAfterBreak="0">
    <w:nsid w:val="79186A10"/>
    <w:multiLevelType w:val="hybridMultilevel"/>
    <w:tmpl w:val="5C1633CE"/>
    <w:lvl w:ilvl="0" w:tplc="CE02BB90">
      <w:start w:val="1"/>
      <w:numFmt w:val="decimal"/>
      <w:lvlText w:val="%1."/>
      <w:lvlJc w:val="left"/>
      <w:pPr>
        <w:ind w:left="144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60A0F"/>
    <w:multiLevelType w:val="hybridMultilevel"/>
    <w:tmpl w:val="34FC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F4AD9"/>
    <w:multiLevelType w:val="hybridMultilevel"/>
    <w:tmpl w:val="40E056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7"/>
  </w:num>
  <w:num w:numId="6">
    <w:abstractNumId w:val="6"/>
  </w:num>
  <w:num w:numId="7">
    <w:abstractNumId w:val="14"/>
  </w:num>
  <w:num w:numId="8">
    <w:abstractNumId w:val="35"/>
  </w:num>
  <w:num w:numId="9">
    <w:abstractNumId w:val="28"/>
  </w:num>
  <w:num w:numId="10">
    <w:abstractNumId w:val="36"/>
  </w:num>
  <w:num w:numId="11">
    <w:abstractNumId w:val="8"/>
  </w:num>
  <w:num w:numId="12">
    <w:abstractNumId w:val="9"/>
  </w:num>
  <w:num w:numId="13">
    <w:abstractNumId w:val="21"/>
  </w:num>
  <w:num w:numId="14">
    <w:abstractNumId w:val="1"/>
  </w:num>
  <w:num w:numId="15">
    <w:abstractNumId w:val="25"/>
  </w:num>
  <w:num w:numId="16">
    <w:abstractNumId w:val="2"/>
  </w:num>
  <w:num w:numId="17">
    <w:abstractNumId w:val="18"/>
  </w:num>
  <w:num w:numId="18">
    <w:abstractNumId w:val="39"/>
  </w:num>
  <w:num w:numId="19">
    <w:abstractNumId w:val="19"/>
  </w:num>
  <w:num w:numId="20">
    <w:abstractNumId w:val="10"/>
  </w:num>
  <w:num w:numId="21">
    <w:abstractNumId w:val="15"/>
  </w:num>
  <w:num w:numId="22">
    <w:abstractNumId w:val="12"/>
  </w:num>
  <w:num w:numId="23">
    <w:abstractNumId w:val="0"/>
  </w:num>
  <w:num w:numId="24">
    <w:abstractNumId w:val="32"/>
  </w:num>
  <w:num w:numId="25">
    <w:abstractNumId w:val="31"/>
  </w:num>
  <w:num w:numId="26">
    <w:abstractNumId w:val="34"/>
  </w:num>
  <w:num w:numId="27">
    <w:abstractNumId w:val="30"/>
  </w:num>
  <w:num w:numId="28">
    <w:abstractNumId w:val="41"/>
  </w:num>
  <w:num w:numId="29">
    <w:abstractNumId w:val="26"/>
  </w:num>
  <w:num w:numId="30">
    <w:abstractNumId w:val="33"/>
  </w:num>
  <w:num w:numId="31">
    <w:abstractNumId w:val="4"/>
  </w:num>
  <w:num w:numId="32">
    <w:abstractNumId w:val="27"/>
  </w:num>
  <w:num w:numId="33">
    <w:abstractNumId w:val="29"/>
  </w:num>
  <w:num w:numId="34">
    <w:abstractNumId w:val="5"/>
  </w:num>
  <w:num w:numId="35">
    <w:abstractNumId w:val="22"/>
  </w:num>
  <w:num w:numId="36">
    <w:abstractNumId w:val="23"/>
  </w:num>
  <w:num w:numId="37">
    <w:abstractNumId w:val="20"/>
  </w:num>
  <w:num w:numId="38">
    <w:abstractNumId w:val="16"/>
  </w:num>
  <w:num w:numId="39">
    <w:abstractNumId w:val="7"/>
  </w:num>
  <w:num w:numId="40">
    <w:abstractNumId w:val="42"/>
  </w:num>
  <w:num w:numId="41">
    <w:abstractNumId w:val="43"/>
  </w:num>
  <w:num w:numId="42">
    <w:abstractNumId w:val="40"/>
  </w:num>
  <w:num w:numId="43">
    <w:abstractNumId w:val="3"/>
  </w:num>
  <w:num w:numId="44">
    <w:abstractNumId w:val="13"/>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HT"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2E1F"/>
    <w:rsid w:val="00003D78"/>
    <w:rsid w:val="00005289"/>
    <w:rsid w:val="00005912"/>
    <w:rsid w:val="0000643A"/>
    <w:rsid w:val="00007EAA"/>
    <w:rsid w:val="00011027"/>
    <w:rsid w:val="000112AD"/>
    <w:rsid w:val="000118E6"/>
    <w:rsid w:val="00012026"/>
    <w:rsid w:val="00013DA5"/>
    <w:rsid w:val="00015252"/>
    <w:rsid w:val="000169EA"/>
    <w:rsid w:val="00016C8E"/>
    <w:rsid w:val="000208C7"/>
    <w:rsid w:val="00026A24"/>
    <w:rsid w:val="00030348"/>
    <w:rsid w:val="000312D5"/>
    <w:rsid w:val="000326B7"/>
    <w:rsid w:val="0003301F"/>
    <w:rsid w:val="00036118"/>
    <w:rsid w:val="00036D51"/>
    <w:rsid w:val="00040FBC"/>
    <w:rsid w:val="00042487"/>
    <w:rsid w:val="00045102"/>
    <w:rsid w:val="000454A6"/>
    <w:rsid w:val="000464AC"/>
    <w:rsid w:val="00051136"/>
    <w:rsid w:val="00054663"/>
    <w:rsid w:val="00055F7E"/>
    <w:rsid w:val="00061784"/>
    <w:rsid w:val="000636EB"/>
    <w:rsid w:val="00064FFF"/>
    <w:rsid w:val="00066E81"/>
    <w:rsid w:val="0006757C"/>
    <w:rsid w:val="000700FA"/>
    <w:rsid w:val="00071241"/>
    <w:rsid w:val="00073C8D"/>
    <w:rsid w:val="00074283"/>
    <w:rsid w:val="00075536"/>
    <w:rsid w:val="000779AA"/>
    <w:rsid w:val="00080FFA"/>
    <w:rsid w:val="00083301"/>
    <w:rsid w:val="00084822"/>
    <w:rsid w:val="00084E11"/>
    <w:rsid w:val="00085FF3"/>
    <w:rsid w:val="000864A0"/>
    <w:rsid w:val="00087C3B"/>
    <w:rsid w:val="00087E80"/>
    <w:rsid w:val="000930A1"/>
    <w:rsid w:val="00094F20"/>
    <w:rsid w:val="000A0D03"/>
    <w:rsid w:val="000A3194"/>
    <w:rsid w:val="000A3E6A"/>
    <w:rsid w:val="000A3EC6"/>
    <w:rsid w:val="000A70AF"/>
    <w:rsid w:val="000B1CB4"/>
    <w:rsid w:val="000B2EE3"/>
    <w:rsid w:val="000B330C"/>
    <w:rsid w:val="000C1D1D"/>
    <w:rsid w:val="000C21A7"/>
    <w:rsid w:val="000C3EE5"/>
    <w:rsid w:val="000D1025"/>
    <w:rsid w:val="000D1F97"/>
    <w:rsid w:val="000D3959"/>
    <w:rsid w:val="000D5061"/>
    <w:rsid w:val="000D7A4A"/>
    <w:rsid w:val="000D7B86"/>
    <w:rsid w:val="000E26D2"/>
    <w:rsid w:val="000E43E6"/>
    <w:rsid w:val="000F041A"/>
    <w:rsid w:val="000F71D7"/>
    <w:rsid w:val="000F7BD1"/>
    <w:rsid w:val="0010060A"/>
    <w:rsid w:val="00101FE5"/>
    <w:rsid w:val="0010237F"/>
    <w:rsid w:val="0010304F"/>
    <w:rsid w:val="00105DF8"/>
    <w:rsid w:val="00110A79"/>
    <w:rsid w:val="0011445B"/>
    <w:rsid w:val="001158C0"/>
    <w:rsid w:val="001170A5"/>
    <w:rsid w:val="00121466"/>
    <w:rsid w:val="00126B29"/>
    <w:rsid w:val="00127624"/>
    <w:rsid w:val="001306D6"/>
    <w:rsid w:val="0013186F"/>
    <w:rsid w:val="001318E8"/>
    <w:rsid w:val="001335EA"/>
    <w:rsid w:val="00133C8C"/>
    <w:rsid w:val="00150DDB"/>
    <w:rsid w:val="001537E7"/>
    <w:rsid w:val="00161F11"/>
    <w:rsid w:val="00162902"/>
    <w:rsid w:val="00162EB7"/>
    <w:rsid w:val="00166BB3"/>
    <w:rsid w:val="00167451"/>
    <w:rsid w:val="00167649"/>
    <w:rsid w:val="00176920"/>
    <w:rsid w:val="00176D43"/>
    <w:rsid w:val="0017736A"/>
    <w:rsid w:val="00177CC9"/>
    <w:rsid w:val="00181ED5"/>
    <w:rsid w:val="00183D78"/>
    <w:rsid w:val="0018607C"/>
    <w:rsid w:val="001863A9"/>
    <w:rsid w:val="001915E0"/>
    <w:rsid w:val="00191CA4"/>
    <w:rsid w:val="00193D16"/>
    <w:rsid w:val="0019599C"/>
    <w:rsid w:val="00195C61"/>
    <w:rsid w:val="00195EB5"/>
    <w:rsid w:val="00195FCD"/>
    <w:rsid w:val="001970E0"/>
    <w:rsid w:val="0019783B"/>
    <w:rsid w:val="001A1F8F"/>
    <w:rsid w:val="001A2C6B"/>
    <w:rsid w:val="001A3109"/>
    <w:rsid w:val="001A3DD0"/>
    <w:rsid w:val="001A6AA7"/>
    <w:rsid w:val="001A7A30"/>
    <w:rsid w:val="001A7CC7"/>
    <w:rsid w:val="001A7DE4"/>
    <w:rsid w:val="001B0A05"/>
    <w:rsid w:val="001B1E9B"/>
    <w:rsid w:val="001B434B"/>
    <w:rsid w:val="001B516A"/>
    <w:rsid w:val="001B53DE"/>
    <w:rsid w:val="001B55B6"/>
    <w:rsid w:val="001B78A6"/>
    <w:rsid w:val="001C027F"/>
    <w:rsid w:val="001C195D"/>
    <w:rsid w:val="001C2252"/>
    <w:rsid w:val="001C4025"/>
    <w:rsid w:val="001C53E6"/>
    <w:rsid w:val="001C75D1"/>
    <w:rsid w:val="001D00DA"/>
    <w:rsid w:val="001D3E06"/>
    <w:rsid w:val="001D4307"/>
    <w:rsid w:val="001D48D1"/>
    <w:rsid w:val="001D797A"/>
    <w:rsid w:val="001E250B"/>
    <w:rsid w:val="001E3BA4"/>
    <w:rsid w:val="001E4D46"/>
    <w:rsid w:val="001E4D51"/>
    <w:rsid w:val="001E5532"/>
    <w:rsid w:val="001E6A38"/>
    <w:rsid w:val="001E7679"/>
    <w:rsid w:val="001F0090"/>
    <w:rsid w:val="001F0DE7"/>
    <w:rsid w:val="001F2ED2"/>
    <w:rsid w:val="001F3928"/>
    <w:rsid w:val="001F449A"/>
    <w:rsid w:val="001F63BB"/>
    <w:rsid w:val="00201ABA"/>
    <w:rsid w:val="00203120"/>
    <w:rsid w:val="002031E4"/>
    <w:rsid w:val="002043E6"/>
    <w:rsid w:val="00210513"/>
    <w:rsid w:val="00210D25"/>
    <w:rsid w:val="00212B16"/>
    <w:rsid w:val="002136EC"/>
    <w:rsid w:val="00213C11"/>
    <w:rsid w:val="002155CC"/>
    <w:rsid w:val="00215E12"/>
    <w:rsid w:val="002170F1"/>
    <w:rsid w:val="00217ADF"/>
    <w:rsid w:val="00217C46"/>
    <w:rsid w:val="00227736"/>
    <w:rsid w:val="00231995"/>
    <w:rsid w:val="0023423F"/>
    <w:rsid w:val="00234337"/>
    <w:rsid w:val="00234F4C"/>
    <w:rsid w:val="00235D32"/>
    <w:rsid w:val="00236319"/>
    <w:rsid w:val="00236B7F"/>
    <w:rsid w:val="0023724A"/>
    <w:rsid w:val="0024059D"/>
    <w:rsid w:val="00242566"/>
    <w:rsid w:val="002454BF"/>
    <w:rsid w:val="00245A16"/>
    <w:rsid w:val="00246504"/>
    <w:rsid w:val="0025142C"/>
    <w:rsid w:val="00255EA2"/>
    <w:rsid w:val="00257322"/>
    <w:rsid w:val="00263527"/>
    <w:rsid w:val="002639E4"/>
    <w:rsid w:val="00263F18"/>
    <w:rsid w:val="00265E70"/>
    <w:rsid w:val="00266C3D"/>
    <w:rsid w:val="002724BC"/>
    <w:rsid w:val="0027259B"/>
    <w:rsid w:val="00274A3B"/>
    <w:rsid w:val="002768B1"/>
    <w:rsid w:val="002770E7"/>
    <w:rsid w:val="0028162E"/>
    <w:rsid w:val="002829E4"/>
    <w:rsid w:val="00282F56"/>
    <w:rsid w:val="00283567"/>
    <w:rsid w:val="0028557B"/>
    <w:rsid w:val="00285E34"/>
    <w:rsid w:val="00286494"/>
    <w:rsid w:val="002929AE"/>
    <w:rsid w:val="002936C7"/>
    <w:rsid w:val="00294EDE"/>
    <w:rsid w:val="00294F36"/>
    <w:rsid w:val="002951E0"/>
    <w:rsid w:val="00296BD2"/>
    <w:rsid w:val="002A1565"/>
    <w:rsid w:val="002A189C"/>
    <w:rsid w:val="002A22C9"/>
    <w:rsid w:val="002A26B3"/>
    <w:rsid w:val="002A7F26"/>
    <w:rsid w:val="002B0F07"/>
    <w:rsid w:val="002B3BC3"/>
    <w:rsid w:val="002B41D8"/>
    <w:rsid w:val="002B6D8D"/>
    <w:rsid w:val="002C1F0C"/>
    <w:rsid w:val="002C3658"/>
    <w:rsid w:val="002C3C6B"/>
    <w:rsid w:val="002C60F9"/>
    <w:rsid w:val="002C723C"/>
    <w:rsid w:val="002D4F42"/>
    <w:rsid w:val="002D7B30"/>
    <w:rsid w:val="002E1D35"/>
    <w:rsid w:val="002E5BBC"/>
    <w:rsid w:val="002E6617"/>
    <w:rsid w:val="002E7228"/>
    <w:rsid w:val="002F255B"/>
    <w:rsid w:val="002F3005"/>
    <w:rsid w:val="002F3579"/>
    <w:rsid w:val="002F6039"/>
    <w:rsid w:val="00301053"/>
    <w:rsid w:val="00303698"/>
    <w:rsid w:val="00303A0F"/>
    <w:rsid w:val="00305EDC"/>
    <w:rsid w:val="00307072"/>
    <w:rsid w:val="00307564"/>
    <w:rsid w:val="00310AF5"/>
    <w:rsid w:val="003110A3"/>
    <w:rsid w:val="00311FCF"/>
    <w:rsid w:val="00312106"/>
    <w:rsid w:val="00313235"/>
    <w:rsid w:val="0031376C"/>
    <w:rsid w:val="003141C4"/>
    <w:rsid w:val="003142D8"/>
    <w:rsid w:val="00314E61"/>
    <w:rsid w:val="00314EDE"/>
    <w:rsid w:val="00315348"/>
    <w:rsid w:val="003157BF"/>
    <w:rsid w:val="0031588A"/>
    <w:rsid w:val="00316316"/>
    <w:rsid w:val="00317A90"/>
    <w:rsid w:val="003252F0"/>
    <w:rsid w:val="00326FAD"/>
    <w:rsid w:val="00330E35"/>
    <w:rsid w:val="00330F04"/>
    <w:rsid w:val="003318B8"/>
    <w:rsid w:val="00331CC6"/>
    <w:rsid w:val="00340065"/>
    <w:rsid w:val="00340772"/>
    <w:rsid w:val="00341D03"/>
    <w:rsid w:val="00343301"/>
    <w:rsid w:val="00343C44"/>
    <w:rsid w:val="00344717"/>
    <w:rsid w:val="00347D49"/>
    <w:rsid w:val="003547C6"/>
    <w:rsid w:val="00360C1E"/>
    <w:rsid w:val="003610FF"/>
    <w:rsid w:val="003632AF"/>
    <w:rsid w:val="00363DA9"/>
    <w:rsid w:val="0036763D"/>
    <w:rsid w:val="00372F43"/>
    <w:rsid w:val="0037629D"/>
    <w:rsid w:val="00376F32"/>
    <w:rsid w:val="00380D2B"/>
    <w:rsid w:val="003822E8"/>
    <w:rsid w:val="00383355"/>
    <w:rsid w:val="00384CF3"/>
    <w:rsid w:val="003868A5"/>
    <w:rsid w:val="003972D7"/>
    <w:rsid w:val="00397327"/>
    <w:rsid w:val="00397BE7"/>
    <w:rsid w:val="003A03EA"/>
    <w:rsid w:val="003A0CAE"/>
    <w:rsid w:val="003A39C3"/>
    <w:rsid w:val="003A41F2"/>
    <w:rsid w:val="003A67ED"/>
    <w:rsid w:val="003A7A79"/>
    <w:rsid w:val="003A7BE2"/>
    <w:rsid w:val="003B201F"/>
    <w:rsid w:val="003B212C"/>
    <w:rsid w:val="003B40FA"/>
    <w:rsid w:val="003B527F"/>
    <w:rsid w:val="003C0FAD"/>
    <w:rsid w:val="003C13C8"/>
    <w:rsid w:val="003C1A09"/>
    <w:rsid w:val="003C4295"/>
    <w:rsid w:val="003C4934"/>
    <w:rsid w:val="003C4C1F"/>
    <w:rsid w:val="003C7345"/>
    <w:rsid w:val="003D0D7C"/>
    <w:rsid w:val="003D6CA6"/>
    <w:rsid w:val="003D708A"/>
    <w:rsid w:val="003E2703"/>
    <w:rsid w:val="003E2F22"/>
    <w:rsid w:val="003E339F"/>
    <w:rsid w:val="003E34E5"/>
    <w:rsid w:val="003E3988"/>
    <w:rsid w:val="003E39D2"/>
    <w:rsid w:val="003E4C64"/>
    <w:rsid w:val="003F246D"/>
    <w:rsid w:val="003F2BF2"/>
    <w:rsid w:val="003F45A4"/>
    <w:rsid w:val="003F6C9A"/>
    <w:rsid w:val="003F736C"/>
    <w:rsid w:val="003F792E"/>
    <w:rsid w:val="00401445"/>
    <w:rsid w:val="00404FFE"/>
    <w:rsid w:val="00406878"/>
    <w:rsid w:val="00406CFA"/>
    <w:rsid w:val="004073C7"/>
    <w:rsid w:val="004103A0"/>
    <w:rsid w:val="00410DBF"/>
    <w:rsid w:val="0041167B"/>
    <w:rsid w:val="004121F4"/>
    <w:rsid w:val="00412349"/>
    <w:rsid w:val="004127D7"/>
    <w:rsid w:val="004146CC"/>
    <w:rsid w:val="00414D08"/>
    <w:rsid w:val="00415019"/>
    <w:rsid w:val="00416127"/>
    <w:rsid w:val="004200EA"/>
    <w:rsid w:val="0042038B"/>
    <w:rsid w:val="0042775E"/>
    <w:rsid w:val="00427E23"/>
    <w:rsid w:val="00431A90"/>
    <w:rsid w:val="004325BC"/>
    <w:rsid w:val="00432BD4"/>
    <w:rsid w:val="0043334D"/>
    <w:rsid w:val="00433C84"/>
    <w:rsid w:val="0043487A"/>
    <w:rsid w:val="004356D2"/>
    <w:rsid w:val="00435E16"/>
    <w:rsid w:val="0043676A"/>
    <w:rsid w:val="00436F4F"/>
    <w:rsid w:val="004414EA"/>
    <w:rsid w:val="00441D77"/>
    <w:rsid w:val="004448AD"/>
    <w:rsid w:val="00444E5D"/>
    <w:rsid w:val="00447258"/>
    <w:rsid w:val="00452B62"/>
    <w:rsid w:val="004543D6"/>
    <w:rsid w:val="004549B5"/>
    <w:rsid w:val="00454A94"/>
    <w:rsid w:val="004555D9"/>
    <w:rsid w:val="004558B5"/>
    <w:rsid w:val="00457396"/>
    <w:rsid w:val="00461C58"/>
    <w:rsid w:val="00461FAB"/>
    <w:rsid w:val="00462C22"/>
    <w:rsid w:val="0046364C"/>
    <w:rsid w:val="00463B42"/>
    <w:rsid w:val="00464B19"/>
    <w:rsid w:val="00466B62"/>
    <w:rsid w:val="00466C00"/>
    <w:rsid w:val="00470F8E"/>
    <w:rsid w:val="00471E12"/>
    <w:rsid w:val="00473363"/>
    <w:rsid w:val="00475DD4"/>
    <w:rsid w:val="004777DC"/>
    <w:rsid w:val="0048145C"/>
    <w:rsid w:val="00481842"/>
    <w:rsid w:val="00482D40"/>
    <w:rsid w:val="00484A1E"/>
    <w:rsid w:val="0048619F"/>
    <w:rsid w:val="00487BDF"/>
    <w:rsid w:val="004904AF"/>
    <w:rsid w:val="00493E41"/>
    <w:rsid w:val="00494678"/>
    <w:rsid w:val="004A08E3"/>
    <w:rsid w:val="004A0B47"/>
    <w:rsid w:val="004A3BB6"/>
    <w:rsid w:val="004A54BD"/>
    <w:rsid w:val="004A57D0"/>
    <w:rsid w:val="004A6E80"/>
    <w:rsid w:val="004B1280"/>
    <w:rsid w:val="004B153B"/>
    <w:rsid w:val="004B2324"/>
    <w:rsid w:val="004B5305"/>
    <w:rsid w:val="004B7371"/>
    <w:rsid w:val="004B79FA"/>
    <w:rsid w:val="004C089B"/>
    <w:rsid w:val="004C0D20"/>
    <w:rsid w:val="004C0E11"/>
    <w:rsid w:val="004C3485"/>
    <w:rsid w:val="004C68EB"/>
    <w:rsid w:val="004C6C1F"/>
    <w:rsid w:val="004D077F"/>
    <w:rsid w:val="004D1A35"/>
    <w:rsid w:val="004D21DB"/>
    <w:rsid w:val="004D7A34"/>
    <w:rsid w:val="004E41E2"/>
    <w:rsid w:val="004E4FCB"/>
    <w:rsid w:val="004E78AF"/>
    <w:rsid w:val="004E79FC"/>
    <w:rsid w:val="004F0291"/>
    <w:rsid w:val="004F2BFF"/>
    <w:rsid w:val="004F2E98"/>
    <w:rsid w:val="004F4481"/>
    <w:rsid w:val="004F587E"/>
    <w:rsid w:val="004F5C03"/>
    <w:rsid w:val="0050233F"/>
    <w:rsid w:val="0050261F"/>
    <w:rsid w:val="00504FCD"/>
    <w:rsid w:val="0050663D"/>
    <w:rsid w:val="005076A9"/>
    <w:rsid w:val="00507D57"/>
    <w:rsid w:val="005112ED"/>
    <w:rsid w:val="005141F3"/>
    <w:rsid w:val="0051454D"/>
    <w:rsid w:val="00514768"/>
    <w:rsid w:val="00516A49"/>
    <w:rsid w:val="005204A5"/>
    <w:rsid w:val="005209DA"/>
    <w:rsid w:val="00520CCE"/>
    <w:rsid w:val="00521AA5"/>
    <w:rsid w:val="005225A0"/>
    <w:rsid w:val="005227CA"/>
    <w:rsid w:val="00526B1C"/>
    <w:rsid w:val="0053099E"/>
    <w:rsid w:val="00530C56"/>
    <w:rsid w:val="00531E03"/>
    <w:rsid w:val="00534C56"/>
    <w:rsid w:val="005351CD"/>
    <w:rsid w:val="00535AAB"/>
    <w:rsid w:val="00536177"/>
    <w:rsid w:val="0054442D"/>
    <w:rsid w:val="00544A99"/>
    <w:rsid w:val="00544CB8"/>
    <w:rsid w:val="0054613C"/>
    <w:rsid w:val="00546177"/>
    <w:rsid w:val="005502AE"/>
    <w:rsid w:val="0055516B"/>
    <w:rsid w:val="00556C3E"/>
    <w:rsid w:val="00557C2F"/>
    <w:rsid w:val="0056229A"/>
    <w:rsid w:val="00562B5A"/>
    <w:rsid w:val="005651E7"/>
    <w:rsid w:val="00565ED4"/>
    <w:rsid w:val="0056749C"/>
    <w:rsid w:val="00567A2E"/>
    <w:rsid w:val="00570284"/>
    <w:rsid w:val="00570B17"/>
    <w:rsid w:val="00570D1B"/>
    <w:rsid w:val="00570ED0"/>
    <w:rsid w:val="00571B34"/>
    <w:rsid w:val="00573791"/>
    <w:rsid w:val="00573AF0"/>
    <w:rsid w:val="00573CD7"/>
    <w:rsid w:val="00574F90"/>
    <w:rsid w:val="00575799"/>
    <w:rsid w:val="00575EF9"/>
    <w:rsid w:val="00576E76"/>
    <w:rsid w:val="00577CE6"/>
    <w:rsid w:val="00580FC2"/>
    <w:rsid w:val="005834DB"/>
    <w:rsid w:val="00583ACD"/>
    <w:rsid w:val="00583F75"/>
    <w:rsid w:val="00585321"/>
    <w:rsid w:val="00587E2A"/>
    <w:rsid w:val="00591313"/>
    <w:rsid w:val="005925B7"/>
    <w:rsid w:val="00592825"/>
    <w:rsid w:val="0059444D"/>
    <w:rsid w:val="00594D7D"/>
    <w:rsid w:val="00594DE4"/>
    <w:rsid w:val="00595C19"/>
    <w:rsid w:val="00595D99"/>
    <w:rsid w:val="005979E6"/>
    <w:rsid w:val="00597AFF"/>
    <w:rsid w:val="005A7CF8"/>
    <w:rsid w:val="005B0E98"/>
    <w:rsid w:val="005B12EE"/>
    <w:rsid w:val="005B1C04"/>
    <w:rsid w:val="005B1C2E"/>
    <w:rsid w:val="005B1F42"/>
    <w:rsid w:val="005B2004"/>
    <w:rsid w:val="005B38D0"/>
    <w:rsid w:val="005B4839"/>
    <w:rsid w:val="005B5516"/>
    <w:rsid w:val="005B5C8D"/>
    <w:rsid w:val="005B7785"/>
    <w:rsid w:val="005B7D3C"/>
    <w:rsid w:val="005C2EC5"/>
    <w:rsid w:val="005C3D09"/>
    <w:rsid w:val="005C427D"/>
    <w:rsid w:val="005C43D5"/>
    <w:rsid w:val="005C699E"/>
    <w:rsid w:val="005C6F22"/>
    <w:rsid w:val="005D1A28"/>
    <w:rsid w:val="005D1B37"/>
    <w:rsid w:val="005D3233"/>
    <w:rsid w:val="005D49B8"/>
    <w:rsid w:val="005D5C23"/>
    <w:rsid w:val="005D717F"/>
    <w:rsid w:val="005E059D"/>
    <w:rsid w:val="005E0EC1"/>
    <w:rsid w:val="005E0FB3"/>
    <w:rsid w:val="005E1A1D"/>
    <w:rsid w:val="005E28EA"/>
    <w:rsid w:val="005E5196"/>
    <w:rsid w:val="005E6D26"/>
    <w:rsid w:val="005E75B7"/>
    <w:rsid w:val="005F22B0"/>
    <w:rsid w:val="005F2A15"/>
    <w:rsid w:val="005F31C6"/>
    <w:rsid w:val="005F38EB"/>
    <w:rsid w:val="005F4097"/>
    <w:rsid w:val="005F5E0C"/>
    <w:rsid w:val="00601424"/>
    <w:rsid w:val="00601DDA"/>
    <w:rsid w:val="00602CE7"/>
    <w:rsid w:val="006033AA"/>
    <w:rsid w:val="0060410E"/>
    <w:rsid w:val="006068C9"/>
    <w:rsid w:val="00606B5F"/>
    <w:rsid w:val="00611E90"/>
    <w:rsid w:val="006123A7"/>
    <w:rsid w:val="0061334C"/>
    <w:rsid w:val="00613710"/>
    <w:rsid w:val="00615407"/>
    <w:rsid w:val="00621BD1"/>
    <w:rsid w:val="00621F6A"/>
    <w:rsid w:val="00624697"/>
    <w:rsid w:val="006252B8"/>
    <w:rsid w:val="0062771A"/>
    <w:rsid w:val="00627AED"/>
    <w:rsid w:val="00630ACD"/>
    <w:rsid w:val="0063127C"/>
    <w:rsid w:val="00631ECC"/>
    <w:rsid w:val="00632E3D"/>
    <w:rsid w:val="00633899"/>
    <w:rsid w:val="00635B45"/>
    <w:rsid w:val="00640492"/>
    <w:rsid w:val="00641E2D"/>
    <w:rsid w:val="00641E57"/>
    <w:rsid w:val="006420D5"/>
    <w:rsid w:val="0064251F"/>
    <w:rsid w:val="006442E8"/>
    <w:rsid w:val="00645582"/>
    <w:rsid w:val="0064693E"/>
    <w:rsid w:val="00646F7B"/>
    <w:rsid w:val="006472AF"/>
    <w:rsid w:val="00652167"/>
    <w:rsid w:val="006560B1"/>
    <w:rsid w:val="00663AF3"/>
    <w:rsid w:val="00664E36"/>
    <w:rsid w:val="00665B66"/>
    <w:rsid w:val="00671C27"/>
    <w:rsid w:val="00672D33"/>
    <w:rsid w:val="006753AD"/>
    <w:rsid w:val="00675B77"/>
    <w:rsid w:val="00676B61"/>
    <w:rsid w:val="00676DCD"/>
    <w:rsid w:val="006777AB"/>
    <w:rsid w:val="00680ADC"/>
    <w:rsid w:val="00684539"/>
    <w:rsid w:val="006874A5"/>
    <w:rsid w:val="00690909"/>
    <w:rsid w:val="006947B8"/>
    <w:rsid w:val="00695118"/>
    <w:rsid w:val="00695E05"/>
    <w:rsid w:val="00697348"/>
    <w:rsid w:val="006A0E34"/>
    <w:rsid w:val="006A1C39"/>
    <w:rsid w:val="006A422E"/>
    <w:rsid w:val="006A4620"/>
    <w:rsid w:val="006A4869"/>
    <w:rsid w:val="006A4C02"/>
    <w:rsid w:val="006A7870"/>
    <w:rsid w:val="006A7C80"/>
    <w:rsid w:val="006B00D7"/>
    <w:rsid w:val="006B0DA4"/>
    <w:rsid w:val="006B2269"/>
    <w:rsid w:val="006B497E"/>
    <w:rsid w:val="006B5EF1"/>
    <w:rsid w:val="006B68EC"/>
    <w:rsid w:val="006B6C15"/>
    <w:rsid w:val="006C0798"/>
    <w:rsid w:val="006C0F5F"/>
    <w:rsid w:val="006C3C3E"/>
    <w:rsid w:val="006C4D9C"/>
    <w:rsid w:val="006C5107"/>
    <w:rsid w:val="006C6F77"/>
    <w:rsid w:val="006D048B"/>
    <w:rsid w:val="006D14F2"/>
    <w:rsid w:val="006D25DE"/>
    <w:rsid w:val="006D47A7"/>
    <w:rsid w:val="006D4BFA"/>
    <w:rsid w:val="006D525C"/>
    <w:rsid w:val="006D6718"/>
    <w:rsid w:val="006E0921"/>
    <w:rsid w:val="006E0D1E"/>
    <w:rsid w:val="006E13A7"/>
    <w:rsid w:val="006E1D27"/>
    <w:rsid w:val="006E4C79"/>
    <w:rsid w:val="006E4E9A"/>
    <w:rsid w:val="006E51E5"/>
    <w:rsid w:val="006E628C"/>
    <w:rsid w:val="006F0ED9"/>
    <w:rsid w:val="006F1545"/>
    <w:rsid w:val="006F26ED"/>
    <w:rsid w:val="006F3069"/>
    <w:rsid w:val="006F3C3A"/>
    <w:rsid w:val="006F4779"/>
    <w:rsid w:val="006F4D59"/>
    <w:rsid w:val="006F630E"/>
    <w:rsid w:val="00700180"/>
    <w:rsid w:val="0070048B"/>
    <w:rsid w:val="00700952"/>
    <w:rsid w:val="007041F6"/>
    <w:rsid w:val="0070457C"/>
    <w:rsid w:val="00706A0A"/>
    <w:rsid w:val="00706EA0"/>
    <w:rsid w:val="007071DA"/>
    <w:rsid w:val="0070725D"/>
    <w:rsid w:val="0070773A"/>
    <w:rsid w:val="007110AF"/>
    <w:rsid w:val="0072152A"/>
    <w:rsid w:val="00722B9C"/>
    <w:rsid w:val="00727876"/>
    <w:rsid w:val="0073059E"/>
    <w:rsid w:val="0073106E"/>
    <w:rsid w:val="00732FA9"/>
    <w:rsid w:val="007355D1"/>
    <w:rsid w:val="007367C4"/>
    <w:rsid w:val="00740394"/>
    <w:rsid w:val="00741CDF"/>
    <w:rsid w:val="00744BAD"/>
    <w:rsid w:val="0074653E"/>
    <w:rsid w:val="00746FD0"/>
    <w:rsid w:val="0074703F"/>
    <w:rsid w:val="007501E0"/>
    <w:rsid w:val="0075089A"/>
    <w:rsid w:val="00750FE3"/>
    <w:rsid w:val="00751AB2"/>
    <w:rsid w:val="00751CBF"/>
    <w:rsid w:val="0075246E"/>
    <w:rsid w:val="00753652"/>
    <w:rsid w:val="00753BBA"/>
    <w:rsid w:val="00754873"/>
    <w:rsid w:val="0075582C"/>
    <w:rsid w:val="0075583F"/>
    <w:rsid w:val="007559D8"/>
    <w:rsid w:val="0075630C"/>
    <w:rsid w:val="007568AD"/>
    <w:rsid w:val="0076109A"/>
    <w:rsid w:val="007624F1"/>
    <w:rsid w:val="0076282A"/>
    <w:rsid w:val="007636BA"/>
    <w:rsid w:val="00764CBC"/>
    <w:rsid w:val="00766FE7"/>
    <w:rsid w:val="00771310"/>
    <w:rsid w:val="007762C4"/>
    <w:rsid w:val="00780564"/>
    <w:rsid w:val="00782D73"/>
    <w:rsid w:val="00783704"/>
    <w:rsid w:val="007848D4"/>
    <w:rsid w:val="00784FE3"/>
    <w:rsid w:val="007853CA"/>
    <w:rsid w:val="00786EBC"/>
    <w:rsid w:val="007879EA"/>
    <w:rsid w:val="00791BE6"/>
    <w:rsid w:val="0079608D"/>
    <w:rsid w:val="0079669C"/>
    <w:rsid w:val="007A1E37"/>
    <w:rsid w:val="007A5F84"/>
    <w:rsid w:val="007B2359"/>
    <w:rsid w:val="007B47DF"/>
    <w:rsid w:val="007B5F82"/>
    <w:rsid w:val="007B60FB"/>
    <w:rsid w:val="007B757B"/>
    <w:rsid w:val="007C06EB"/>
    <w:rsid w:val="007C0DAC"/>
    <w:rsid w:val="007C148E"/>
    <w:rsid w:val="007C1B72"/>
    <w:rsid w:val="007C261F"/>
    <w:rsid w:val="007C35CA"/>
    <w:rsid w:val="007C3AC0"/>
    <w:rsid w:val="007C4C48"/>
    <w:rsid w:val="007C55CF"/>
    <w:rsid w:val="007C5BCD"/>
    <w:rsid w:val="007C5FA3"/>
    <w:rsid w:val="007C5FFE"/>
    <w:rsid w:val="007C79FB"/>
    <w:rsid w:val="007D03DB"/>
    <w:rsid w:val="007D1054"/>
    <w:rsid w:val="007D190D"/>
    <w:rsid w:val="007D3745"/>
    <w:rsid w:val="007D731B"/>
    <w:rsid w:val="007E02DC"/>
    <w:rsid w:val="007E1094"/>
    <w:rsid w:val="007E18F5"/>
    <w:rsid w:val="007E27E2"/>
    <w:rsid w:val="007E2C2A"/>
    <w:rsid w:val="007E3E43"/>
    <w:rsid w:val="007E5B86"/>
    <w:rsid w:val="007E5C1C"/>
    <w:rsid w:val="007E6805"/>
    <w:rsid w:val="007E6965"/>
    <w:rsid w:val="007E70FB"/>
    <w:rsid w:val="007E7265"/>
    <w:rsid w:val="007F01C6"/>
    <w:rsid w:val="007F307C"/>
    <w:rsid w:val="007F4198"/>
    <w:rsid w:val="007F47B6"/>
    <w:rsid w:val="007F6583"/>
    <w:rsid w:val="00801406"/>
    <w:rsid w:val="00802F89"/>
    <w:rsid w:val="00803CC7"/>
    <w:rsid w:val="008051E2"/>
    <w:rsid w:val="008056D1"/>
    <w:rsid w:val="0080607C"/>
    <w:rsid w:val="00807F9A"/>
    <w:rsid w:val="00810862"/>
    <w:rsid w:val="00814235"/>
    <w:rsid w:val="008146EC"/>
    <w:rsid w:val="0081600E"/>
    <w:rsid w:val="0082118D"/>
    <w:rsid w:val="0082183E"/>
    <w:rsid w:val="00821CB5"/>
    <w:rsid w:val="00822B20"/>
    <w:rsid w:val="00823A3C"/>
    <w:rsid w:val="00823B5B"/>
    <w:rsid w:val="00825300"/>
    <w:rsid w:val="00831DD3"/>
    <w:rsid w:val="00831F38"/>
    <w:rsid w:val="00846AFB"/>
    <w:rsid w:val="00847E4A"/>
    <w:rsid w:val="00851DAC"/>
    <w:rsid w:val="0085660C"/>
    <w:rsid w:val="00857334"/>
    <w:rsid w:val="0086010A"/>
    <w:rsid w:val="0086116F"/>
    <w:rsid w:val="00862CBA"/>
    <w:rsid w:val="00863761"/>
    <w:rsid w:val="008647CF"/>
    <w:rsid w:val="00870F35"/>
    <w:rsid w:val="00871801"/>
    <w:rsid w:val="0087349C"/>
    <w:rsid w:val="008736A1"/>
    <w:rsid w:val="00874688"/>
    <w:rsid w:val="00877F1D"/>
    <w:rsid w:val="00877F4F"/>
    <w:rsid w:val="008816A1"/>
    <w:rsid w:val="00884639"/>
    <w:rsid w:val="00884757"/>
    <w:rsid w:val="00886286"/>
    <w:rsid w:val="008901CC"/>
    <w:rsid w:val="00891950"/>
    <w:rsid w:val="008923B5"/>
    <w:rsid w:val="0089254F"/>
    <w:rsid w:val="008927AE"/>
    <w:rsid w:val="00892DDF"/>
    <w:rsid w:val="00893247"/>
    <w:rsid w:val="008A010E"/>
    <w:rsid w:val="008A206C"/>
    <w:rsid w:val="008A3E54"/>
    <w:rsid w:val="008A5AE3"/>
    <w:rsid w:val="008A61D3"/>
    <w:rsid w:val="008A7AED"/>
    <w:rsid w:val="008B014C"/>
    <w:rsid w:val="008B14EE"/>
    <w:rsid w:val="008B168B"/>
    <w:rsid w:val="008B297B"/>
    <w:rsid w:val="008B29C2"/>
    <w:rsid w:val="008B381B"/>
    <w:rsid w:val="008B7CFB"/>
    <w:rsid w:val="008B7E67"/>
    <w:rsid w:val="008C09FF"/>
    <w:rsid w:val="008C0AF6"/>
    <w:rsid w:val="008C0C53"/>
    <w:rsid w:val="008C1236"/>
    <w:rsid w:val="008C1CD2"/>
    <w:rsid w:val="008C5C10"/>
    <w:rsid w:val="008C7FEB"/>
    <w:rsid w:val="008D11B9"/>
    <w:rsid w:val="008D1C01"/>
    <w:rsid w:val="008D1CBD"/>
    <w:rsid w:val="008D391E"/>
    <w:rsid w:val="008D4A51"/>
    <w:rsid w:val="008D4C85"/>
    <w:rsid w:val="008D564A"/>
    <w:rsid w:val="008E0460"/>
    <w:rsid w:val="008E0766"/>
    <w:rsid w:val="008E0B5C"/>
    <w:rsid w:val="008E33E7"/>
    <w:rsid w:val="008E4061"/>
    <w:rsid w:val="008E615A"/>
    <w:rsid w:val="008F1BFB"/>
    <w:rsid w:val="008F2B39"/>
    <w:rsid w:val="008F397D"/>
    <w:rsid w:val="008F5E00"/>
    <w:rsid w:val="0090072E"/>
    <w:rsid w:val="00901CED"/>
    <w:rsid w:val="00902F30"/>
    <w:rsid w:val="0090309D"/>
    <w:rsid w:val="00904CF4"/>
    <w:rsid w:val="00905330"/>
    <w:rsid w:val="00907ACD"/>
    <w:rsid w:val="00912A64"/>
    <w:rsid w:val="00912BA0"/>
    <w:rsid w:val="00913019"/>
    <w:rsid w:val="009134FB"/>
    <w:rsid w:val="00915097"/>
    <w:rsid w:val="009160F3"/>
    <w:rsid w:val="00917538"/>
    <w:rsid w:val="00917F81"/>
    <w:rsid w:val="00922300"/>
    <w:rsid w:val="0092510C"/>
    <w:rsid w:val="00926DF8"/>
    <w:rsid w:val="0093182F"/>
    <w:rsid w:val="009318D2"/>
    <w:rsid w:val="00932A91"/>
    <w:rsid w:val="00932FB3"/>
    <w:rsid w:val="009337B3"/>
    <w:rsid w:val="0093396E"/>
    <w:rsid w:val="00940AF2"/>
    <w:rsid w:val="009421EC"/>
    <w:rsid w:val="00945384"/>
    <w:rsid w:val="0094789A"/>
    <w:rsid w:val="00947F9D"/>
    <w:rsid w:val="009507D5"/>
    <w:rsid w:val="00952CB2"/>
    <w:rsid w:val="0095394E"/>
    <w:rsid w:val="00953D5C"/>
    <w:rsid w:val="009540E1"/>
    <w:rsid w:val="00957F2A"/>
    <w:rsid w:val="009611B2"/>
    <w:rsid w:val="009655C9"/>
    <w:rsid w:val="0096625C"/>
    <w:rsid w:val="009664A7"/>
    <w:rsid w:val="00967E76"/>
    <w:rsid w:val="00970E87"/>
    <w:rsid w:val="0097247D"/>
    <w:rsid w:val="0097255C"/>
    <w:rsid w:val="009727BF"/>
    <w:rsid w:val="00973A9E"/>
    <w:rsid w:val="00974BA5"/>
    <w:rsid w:val="00976C7D"/>
    <w:rsid w:val="0098342B"/>
    <w:rsid w:val="009846F8"/>
    <w:rsid w:val="0098670F"/>
    <w:rsid w:val="0098737E"/>
    <w:rsid w:val="00996EBE"/>
    <w:rsid w:val="0099737A"/>
    <w:rsid w:val="0099791B"/>
    <w:rsid w:val="009A0D27"/>
    <w:rsid w:val="009A21D5"/>
    <w:rsid w:val="009A2FFB"/>
    <w:rsid w:val="009A42C1"/>
    <w:rsid w:val="009A4F1D"/>
    <w:rsid w:val="009A5BD3"/>
    <w:rsid w:val="009A5E83"/>
    <w:rsid w:val="009B27BB"/>
    <w:rsid w:val="009B33CB"/>
    <w:rsid w:val="009B3DFE"/>
    <w:rsid w:val="009B5F29"/>
    <w:rsid w:val="009C0E1B"/>
    <w:rsid w:val="009C2310"/>
    <w:rsid w:val="009C41EF"/>
    <w:rsid w:val="009C4F7D"/>
    <w:rsid w:val="009C517B"/>
    <w:rsid w:val="009C517F"/>
    <w:rsid w:val="009C5F26"/>
    <w:rsid w:val="009D074B"/>
    <w:rsid w:val="009D0FC9"/>
    <w:rsid w:val="009D466C"/>
    <w:rsid w:val="009D5B04"/>
    <w:rsid w:val="009D718F"/>
    <w:rsid w:val="009D779B"/>
    <w:rsid w:val="009E074F"/>
    <w:rsid w:val="009E086D"/>
    <w:rsid w:val="009E13D2"/>
    <w:rsid w:val="009E27BA"/>
    <w:rsid w:val="009E3E28"/>
    <w:rsid w:val="009E42F1"/>
    <w:rsid w:val="009E632E"/>
    <w:rsid w:val="009E7F62"/>
    <w:rsid w:val="009F1F21"/>
    <w:rsid w:val="009F207F"/>
    <w:rsid w:val="009F28F9"/>
    <w:rsid w:val="009F3E8B"/>
    <w:rsid w:val="009F44CB"/>
    <w:rsid w:val="009F500F"/>
    <w:rsid w:val="009F63CE"/>
    <w:rsid w:val="009F6775"/>
    <w:rsid w:val="009F7919"/>
    <w:rsid w:val="00A03D5E"/>
    <w:rsid w:val="00A04B37"/>
    <w:rsid w:val="00A05B7C"/>
    <w:rsid w:val="00A067BC"/>
    <w:rsid w:val="00A074FC"/>
    <w:rsid w:val="00A07F1B"/>
    <w:rsid w:val="00A11535"/>
    <w:rsid w:val="00A1249F"/>
    <w:rsid w:val="00A1333A"/>
    <w:rsid w:val="00A13DC9"/>
    <w:rsid w:val="00A16121"/>
    <w:rsid w:val="00A16968"/>
    <w:rsid w:val="00A16A0E"/>
    <w:rsid w:val="00A2270B"/>
    <w:rsid w:val="00A229B9"/>
    <w:rsid w:val="00A23471"/>
    <w:rsid w:val="00A2382F"/>
    <w:rsid w:val="00A23C70"/>
    <w:rsid w:val="00A25ECD"/>
    <w:rsid w:val="00A2691C"/>
    <w:rsid w:val="00A26F3A"/>
    <w:rsid w:val="00A305E0"/>
    <w:rsid w:val="00A30A71"/>
    <w:rsid w:val="00A30CBD"/>
    <w:rsid w:val="00A318F1"/>
    <w:rsid w:val="00A3328F"/>
    <w:rsid w:val="00A35D06"/>
    <w:rsid w:val="00A37868"/>
    <w:rsid w:val="00A41B34"/>
    <w:rsid w:val="00A43E85"/>
    <w:rsid w:val="00A44920"/>
    <w:rsid w:val="00A474FC"/>
    <w:rsid w:val="00A50631"/>
    <w:rsid w:val="00A50ADD"/>
    <w:rsid w:val="00A50EDC"/>
    <w:rsid w:val="00A52096"/>
    <w:rsid w:val="00A524DC"/>
    <w:rsid w:val="00A537F5"/>
    <w:rsid w:val="00A55D33"/>
    <w:rsid w:val="00A56B46"/>
    <w:rsid w:val="00A61AB1"/>
    <w:rsid w:val="00A62947"/>
    <w:rsid w:val="00A632E0"/>
    <w:rsid w:val="00A63B12"/>
    <w:rsid w:val="00A63DFB"/>
    <w:rsid w:val="00A6449B"/>
    <w:rsid w:val="00A65007"/>
    <w:rsid w:val="00A65582"/>
    <w:rsid w:val="00A65651"/>
    <w:rsid w:val="00A67754"/>
    <w:rsid w:val="00A7128C"/>
    <w:rsid w:val="00A72409"/>
    <w:rsid w:val="00A7540C"/>
    <w:rsid w:val="00A77069"/>
    <w:rsid w:val="00A822D0"/>
    <w:rsid w:val="00A8398E"/>
    <w:rsid w:val="00A84BE7"/>
    <w:rsid w:val="00A85C10"/>
    <w:rsid w:val="00A87390"/>
    <w:rsid w:val="00A873F4"/>
    <w:rsid w:val="00A9033D"/>
    <w:rsid w:val="00A94368"/>
    <w:rsid w:val="00A966FC"/>
    <w:rsid w:val="00A96E45"/>
    <w:rsid w:val="00AA08A8"/>
    <w:rsid w:val="00AA1DAD"/>
    <w:rsid w:val="00AA34F9"/>
    <w:rsid w:val="00AA3E68"/>
    <w:rsid w:val="00AA4174"/>
    <w:rsid w:val="00AA692C"/>
    <w:rsid w:val="00AA7531"/>
    <w:rsid w:val="00AB1BE5"/>
    <w:rsid w:val="00AB53A9"/>
    <w:rsid w:val="00AB7D38"/>
    <w:rsid w:val="00AC1922"/>
    <w:rsid w:val="00AC5342"/>
    <w:rsid w:val="00AC5B0D"/>
    <w:rsid w:val="00AD06EA"/>
    <w:rsid w:val="00AD2B89"/>
    <w:rsid w:val="00AD340D"/>
    <w:rsid w:val="00AD605D"/>
    <w:rsid w:val="00AD7F66"/>
    <w:rsid w:val="00AE0589"/>
    <w:rsid w:val="00AE559C"/>
    <w:rsid w:val="00AE59E6"/>
    <w:rsid w:val="00AE5CE8"/>
    <w:rsid w:val="00AE6BF5"/>
    <w:rsid w:val="00AE72D4"/>
    <w:rsid w:val="00AE73B5"/>
    <w:rsid w:val="00AE7708"/>
    <w:rsid w:val="00AF0696"/>
    <w:rsid w:val="00AF06B3"/>
    <w:rsid w:val="00AF209D"/>
    <w:rsid w:val="00AF4CBE"/>
    <w:rsid w:val="00AF57F8"/>
    <w:rsid w:val="00AF6176"/>
    <w:rsid w:val="00AF63D6"/>
    <w:rsid w:val="00B0048E"/>
    <w:rsid w:val="00B006DD"/>
    <w:rsid w:val="00B00CEE"/>
    <w:rsid w:val="00B014D3"/>
    <w:rsid w:val="00B014D9"/>
    <w:rsid w:val="00B022CF"/>
    <w:rsid w:val="00B02665"/>
    <w:rsid w:val="00B07F07"/>
    <w:rsid w:val="00B10AE3"/>
    <w:rsid w:val="00B10B11"/>
    <w:rsid w:val="00B10FFE"/>
    <w:rsid w:val="00B1262F"/>
    <w:rsid w:val="00B12B49"/>
    <w:rsid w:val="00B14ABC"/>
    <w:rsid w:val="00B154F1"/>
    <w:rsid w:val="00B17443"/>
    <w:rsid w:val="00B20CE1"/>
    <w:rsid w:val="00B20F92"/>
    <w:rsid w:val="00B2186B"/>
    <w:rsid w:val="00B25C98"/>
    <w:rsid w:val="00B268FD"/>
    <w:rsid w:val="00B302EA"/>
    <w:rsid w:val="00B3087D"/>
    <w:rsid w:val="00B34F93"/>
    <w:rsid w:val="00B41B4C"/>
    <w:rsid w:val="00B43BC4"/>
    <w:rsid w:val="00B479B4"/>
    <w:rsid w:val="00B47C3E"/>
    <w:rsid w:val="00B500EF"/>
    <w:rsid w:val="00B511A5"/>
    <w:rsid w:val="00B515DE"/>
    <w:rsid w:val="00B542E2"/>
    <w:rsid w:val="00B5476B"/>
    <w:rsid w:val="00B573B4"/>
    <w:rsid w:val="00B57FE7"/>
    <w:rsid w:val="00B615CD"/>
    <w:rsid w:val="00B63345"/>
    <w:rsid w:val="00B661E7"/>
    <w:rsid w:val="00B67707"/>
    <w:rsid w:val="00B67783"/>
    <w:rsid w:val="00B70F9B"/>
    <w:rsid w:val="00B73D17"/>
    <w:rsid w:val="00B74927"/>
    <w:rsid w:val="00B74CB4"/>
    <w:rsid w:val="00B757FC"/>
    <w:rsid w:val="00B77199"/>
    <w:rsid w:val="00B80306"/>
    <w:rsid w:val="00B812EC"/>
    <w:rsid w:val="00B829DE"/>
    <w:rsid w:val="00B82DDD"/>
    <w:rsid w:val="00B8332C"/>
    <w:rsid w:val="00B84334"/>
    <w:rsid w:val="00B84F4C"/>
    <w:rsid w:val="00B868A4"/>
    <w:rsid w:val="00B87326"/>
    <w:rsid w:val="00B92D88"/>
    <w:rsid w:val="00B935A4"/>
    <w:rsid w:val="00BA21F1"/>
    <w:rsid w:val="00BA35EE"/>
    <w:rsid w:val="00BA3E63"/>
    <w:rsid w:val="00BA57D1"/>
    <w:rsid w:val="00BA5830"/>
    <w:rsid w:val="00BA60CC"/>
    <w:rsid w:val="00BA7963"/>
    <w:rsid w:val="00BB0C18"/>
    <w:rsid w:val="00BB22CC"/>
    <w:rsid w:val="00BB2F81"/>
    <w:rsid w:val="00BB3037"/>
    <w:rsid w:val="00BB31C6"/>
    <w:rsid w:val="00BB48C2"/>
    <w:rsid w:val="00BB6697"/>
    <w:rsid w:val="00BB78CA"/>
    <w:rsid w:val="00BC06E9"/>
    <w:rsid w:val="00BC1C07"/>
    <w:rsid w:val="00BC21FA"/>
    <w:rsid w:val="00BC2A67"/>
    <w:rsid w:val="00BC518A"/>
    <w:rsid w:val="00BC54E2"/>
    <w:rsid w:val="00BC5DE1"/>
    <w:rsid w:val="00BC7386"/>
    <w:rsid w:val="00BC745A"/>
    <w:rsid w:val="00BD066A"/>
    <w:rsid w:val="00BD0880"/>
    <w:rsid w:val="00BD12E1"/>
    <w:rsid w:val="00BD149E"/>
    <w:rsid w:val="00BD2903"/>
    <w:rsid w:val="00BD36C5"/>
    <w:rsid w:val="00BD5767"/>
    <w:rsid w:val="00BD79E8"/>
    <w:rsid w:val="00BD7F3C"/>
    <w:rsid w:val="00BE05EB"/>
    <w:rsid w:val="00BE50F1"/>
    <w:rsid w:val="00BF0975"/>
    <w:rsid w:val="00BF276F"/>
    <w:rsid w:val="00BF28ED"/>
    <w:rsid w:val="00BF2FA0"/>
    <w:rsid w:val="00BF33F5"/>
    <w:rsid w:val="00BF5426"/>
    <w:rsid w:val="00BF73F1"/>
    <w:rsid w:val="00C009EE"/>
    <w:rsid w:val="00C018A4"/>
    <w:rsid w:val="00C027B0"/>
    <w:rsid w:val="00C032C4"/>
    <w:rsid w:val="00C0465E"/>
    <w:rsid w:val="00C052B3"/>
    <w:rsid w:val="00C11702"/>
    <w:rsid w:val="00C14E97"/>
    <w:rsid w:val="00C17C8A"/>
    <w:rsid w:val="00C20C95"/>
    <w:rsid w:val="00C23A1E"/>
    <w:rsid w:val="00C25B86"/>
    <w:rsid w:val="00C25D96"/>
    <w:rsid w:val="00C30CD3"/>
    <w:rsid w:val="00C31CEB"/>
    <w:rsid w:val="00C332C0"/>
    <w:rsid w:val="00C35694"/>
    <w:rsid w:val="00C36886"/>
    <w:rsid w:val="00C36EBF"/>
    <w:rsid w:val="00C372B0"/>
    <w:rsid w:val="00C4011B"/>
    <w:rsid w:val="00C41380"/>
    <w:rsid w:val="00C418E2"/>
    <w:rsid w:val="00C44405"/>
    <w:rsid w:val="00C4524B"/>
    <w:rsid w:val="00C45FCB"/>
    <w:rsid w:val="00C4653C"/>
    <w:rsid w:val="00C46649"/>
    <w:rsid w:val="00C47F2D"/>
    <w:rsid w:val="00C522D9"/>
    <w:rsid w:val="00C563C3"/>
    <w:rsid w:val="00C602B9"/>
    <w:rsid w:val="00C605D4"/>
    <w:rsid w:val="00C60A80"/>
    <w:rsid w:val="00C62C9E"/>
    <w:rsid w:val="00C64457"/>
    <w:rsid w:val="00C65197"/>
    <w:rsid w:val="00C65D5F"/>
    <w:rsid w:val="00C65E64"/>
    <w:rsid w:val="00C6686F"/>
    <w:rsid w:val="00C7040D"/>
    <w:rsid w:val="00C760AE"/>
    <w:rsid w:val="00C77438"/>
    <w:rsid w:val="00C81E35"/>
    <w:rsid w:val="00C848E3"/>
    <w:rsid w:val="00C869C1"/>
    <w:rsid w:val="00C9037E"/>
    <w:rsid w:val="00C90EEA"/>
    <w:rsid w:val="00C91B50"/>
    <w:rsid w:val="00C92AE8"/>
    <w:rsid w:val="00C93DE7"/>
    <w:rsid w:val="00CA1195"/>
    <w:rsid w:val="00CA4DEC"/>
    <w:rsid w:val="00CB1BA8"/>
    <w:rsid w:val="00CB1C73"/>
    <w:rsid w:val="00CB2B91"/>
    <w:rsid w:val="00CB4169"/>
    <w:rsid w:val="00CB4925"/>
    <w:rsid w:val="00CB56A2"/>
    <w:rsid w:val="00CB6BA1"/>
    <w:rsid w:val="00CC0949"/>
    <w:rsid w:val="00CC1CC1"/>
    <w:rsid w:val="00CC2700"/>
    <w:rsid w:val="00CC2BC3"/>
    <w:rsid w:val="00CC2F8E"/>
    <w:rsid w:val="00CC47F9"/>
    <w:rsid w:val="00CD1F78"/>
    <w:rsid w:val="00CD351D"/>
    <w:rsid w:val="00CD3C87"/>
    <w:rsid w:val="00CD4155"/>
    <w:rsid w:val="00CD51ED"/>
    <w:rsid w:val="00CD6FAF"/>
    <w:rsid w:val="00CD7954"/>
    <w:rsid w:val="00CD7B7B"/>
    <w:rsid w:val="00CE01A8"/>
    <w:rsid w:val="00CE05FE"/>
    <w:rsid w:val="00CE443F"/>
    <w:rsid w:val="00CE4D27"/>
    <w:rsid w:val="00CE5773"/>
    <w:rsid w:val="00CE58E6"/>
    <w:rsid w:val="00CE5D55"/>
    <w:rsid w:val="00CE5E04"/>
    <w:rsid w:val="00CE68C5"/>
    <w:rsid w:val="00CE7B57"/>
    <w:rsid w:val="00CF06E4"/>
    <w:rsid w:val="00CF16F6"/>
    <w:rsid w:val="00CF2AB7"/>
    <w:rsid w:val="00CF2E3F"/>
    <w:rsid w:val="00CF2E40"/>
    <w:rsid w:val="00CF36D5"/>
    <w:rsid w:val="00CF3EBD"/>
    <w:rsid w:val="00CF6DC0"/>
    <w:rsid w:val="00D00EF2"/>
    <w:rsid w:val="00D019A0"/>
    <w:rsid w:val="00D020A1"/>
    <w:rsid w:val="00D02207"/>
    <w:rsid w:val="00D02946"/>
    <w:rsid w:val="00D03368"/>
    <w:rsid w:val="00D055A3"/>
    <w:rsid w:val="00D05F74"/>
    <w:rsid w:val="00D06418"/>
    <w:rsid w:val="00D07DD7"/>
    <w:rsid w:val="00D103B2"/>
    <w:rsid w:val="00D10DB0"/>
    <w:rsid w:val="00D11270"/>
    <w:rsid w:val="00D11664"/>
    <w:rsid w:val="00D133FB"/>
    <w:rsid w:val="00D15328"/>
    <w:rsid w:val="00D1623A"/>
    <w:rsid w:val="00D17BA5"/>
    <w:rsid w:val="00D21437"/>
    <w:rsid w:val="00D3068B"/>
    <w:rsid w:val="00D31005"/>
    <w:rsid w:val="00D31127"/>
    <w:rsid w:val="00D31AAC"/>
    <w:rsid w:val="00D3240E"/>
    <w:rsid w:val="00D3440A"/>
    <w:rsid w:val="00D34D64"/>
    <w:rsid w:val="00D36CA5"/>
    <w:rsid w:val="00D414CC"/>
    <w:rsid w:val="00D416A0"/>
    <w:rsid w:val="00D416F8"/>
    <w:rsid w:val="00D425CD"/>
    <w:rsid w:val="00D42640"/>
    <w:rsid w:val="00D4322A"/>
    <w:rsid w:val="00D4365F"/>
    <w:rsid w:val="00D44048"/>
    <w:rsid w:val="00D45A3B"/>
    <w:rsid w:val="00D4659A"/>
    <w:rsid w:val="00D475F7"/>
    <w:rsid w:val="00D47A6F"/>
    <w:rsid w:val="00D47AF6"/>
    <w:rsid w:val="00D53C27"/>
    <w:rsid w:val="00D54144"/>
    <w:rsid w:val="00D61305"/>
    <w:rsid w:val="00D6160B"/>
    <w:rsid w:val="00D6256B"/>
    <w:rsid w:val="00D63917"/>
    <w:rsid w:val="00D64B45"/>
    <w:rsid w:val="00D65B03"/>
    <w:rsid w:val="00D66451"/>
    <w:rsid w:val="00D6670B"/>
    <w:rsid w:val="00D67B83"/>
    <w:rsid w:val="00D71936"/>
    <w:rsid w:val="00D728DF"/>
    <w:rsid w:val="00D76077"/>
    <w:rsid w:val="00D76B38"/>
    <w:rsid w:val="00D773C6"/>
    <w:rsid w:val="00D774CD"/>
    <w:rsid w:val="00D8053C"/>
    <w:rsid w:val="00D81885"/>
    <w:rsid w:val="00D83F8B"/>
    <w:rsid w:val="00D8540C"/>
    <w:rsid w:val="00D85C0B"/>
    <w:rsid w:val="00D86CF8"/>
    <w:rsid w:val="00D87027"/>
    <w:rsid w:val="00D878D7"/>
    <w:rsid w:val="00D87957"/>
    <w:rsid w:val="00D91940"/>
    <w:rsid w:val="00D929D6"/>
    <w:rsid w:val="00D9413A"/>
    <w:rsid w:val="00D944C1"/>
    <w:rsid w:val="00D958BA"/>
    <w:rsid w:val="00D96329"/>
    <w:rsid w:val="00D96BB4"/>
    <w:rsid w:val="00D9799A"/>
    <w:rsid w:val="00DA071B"/>
    <w:rsid w:val="00DA0EA8"/>
    <w:rsid w:val="00DA1ADD"/>
    <w:rsid w:val="00DA4738"/>
    <w:rsid w:val="00DA56E5"/>
    <w:rsid w:val="00DA6633"/>
    <w:rsid w:val="00DA7ADA"/>
    <w:rsid w:val="00DB0734"/>
    <w:rsid w:val="00DB10CF"/>
    <w:rsid w:val="00DB1AB4"/>
    <w:rsid w:val="00DB4F74"/>
    <w:rsid w:val="00DB6E2F"/>
    <w:rsid w:val="00DB7097"/>
    <w:rsid w:val="00DB7404"/>
    <w:rsid w:val="00DC3A0C"/>
    <w:rsid w:val="00DC4775"/>
    <w:rsid w:val="00DC4E4C"/>
    <w:rsid w:val="00DC6279"/>
    <w:rsid w:val="00DC675E"/>
    <w:rsid w:val="00DC7EA3"/>
    <w:rsid w:val="00DD03FE"/>
    <w:rsid w:val="00DD0809"/>
    <w:rsid w:val="00DD3518"/>
    <w:rsid w:val="00DD3D18"/>
    <w:rsid w:val="00DD6AAC"/>
    <w:rsid w:val="00DE018A"/>
    <w:rsid w:val="00DE2414"/>
    <w:rsid w:val="00DE24EC"/>
    <w:rsid w:val="00DF1BDC"/>
    <w:rsid w:val="00DF251A"/>
    <w:rsid w:val="00E00503"/>
    <w:rsid w:val="00E00A47"/>
    <w:rsid w:val="00E02F35"/>
    <w:rsid w:val="00E0699B"/>
    <w:rsid w:val="00E0700D"/>
    <w:rsid w:val="00E07BDC"/>
    <w:rsid w:val="00E109B8"/>
    <w:rsid w:val="00E111A2"/>
    <w:rsid w:val="00E111E5"/>
    <w:rsid w:val="00E11BED"/>
    <w:rsid w:val="00E12206"/>
    <w:rsid w:val="00E131B4"/>
    <w:rsid w:val="00E13D31"/>
    <w:rsid w:val="00E14E07"/>
    <w:rsid w:val="00E153A0"/>
    <w:rsid w:val="00E15F03"/>
    <w:rsid w:val="00E162F6"/>
    <w:rsid w:val="00E163E8"/>
    <w:rsid w:val="00E17DCE"/>
    <w:rsid w:val="00E242C0"/>
    <w:rsid w:val="00E24FCE"/>
    <w:rsid w:val="00E306F7"/>
    <w:rsid w:val="00E30B3C"/>
    <w:rsid w:val="00E31811"/>
    <w:rsid w:val="00E3196E"/>
    <w:rsid w:val="00E32389"/>
    <w:rsid w:val="00E328FA"/>
    <w:rsid w:val="00E334FA"/>
    <w:rsid w:val="00E34277"/>
    <w:rsid w:val="00E35024"/>
    <w:rsid w:val="00E3632E"/>
    <w:rsid w:val="00E36362"/>
    <w:rsid w:val="00E36E80"/>
    <w:rsid w:val="00E36EED"/>
    <w:rsid w:val="00E37CCE"/>
    <w:rsid w:val="00E402BD"/>
    <w:rsid w:val="00E40406"/>
    <w:rsid w:val="00E443D7"/>
    <w:rsid w:val="00E4453F"/>
    <w:rsid w:val="00E44F16"/>
    <w:rsid w:val="00E45939"/>
    <w:rsid w:val="00E4645C"/>
    <w:rsid w:val="00E52738"/>
    <w:rsid w:val="00E53684"/>
    <w:rsid w:val="00E54989"/>
    <w:rsid w:val="00E612A2"/>
    <w:rsid w:val="00E64CDD"/>
    <w:rsid w:val="00E664A0"/>
    <w:rsid w:val="00E669E6"/>
    <w:rsid w:val="00E675F9"/>
    <w:rsid w:val="00E6792E"/>
    <w:rsid w:val="00E67E04"/>
    <w:rsid w:val="00E67F0C"/>
    <w:rsid w:val="00E70DDF"/>
    <w:rsid w:val="00E71453"/>
    <w:rsid w:val="00E729E9"/>
    <w:rsid w:val="00E73021"/>
    <w:rsid w:val="00E73B65"/>
    <w:rsid w:val="00E76412"/>
    <w:rsid w:val="00E81327"/>
    <w:rsid w:val="00E83D22"/>
    <w:rsid w:val="00E84CF6"/>
    <w:rsid w:val="00E862CA"/>
    <w:rsid w:val="00E875BC"/>
    <w:rsid w:val="00E9267C"/>
    <w:rsid w:val="00E93525"/>
    <w:rsid w:val="00E9668D"/>
    <w:rsid w:val="00EA10F1"/>
    <w:rsid w:val="00EA1AF3"/>
    <w:rsid w:val="00EA2495"/>
    <w:rsid w:val="00EA2918"/>
    <w:rsid w:val="00EA5709"/>
    <w:rsid w:val="00EA6E76"/>
    <w:rsid w:val="00EB0EE1"/>
    <w:rsid w:val="00EB26A8"/>
    <w:rsid w:val="00EB43E5"/>
    <w:rsid w:val="00EB5AFC"/>
    <w:rsid w:val="00EB76D4"/>
    <w:rsid w:val="00EC0695"/>
    <w:rsid w:val="00EC2908"/>
    <w:rsid w:val="00EC32EB"/>
    <w:rsid w:val="00EC5717"/>
    <w:rsid w:val="00ED0229"/>
    <w:rsid w:val="00ED02B7"/>
    <w:rsid w:val="00ED1F48"/>
    <w:rsid w:val="00ED2F23"/>
    <w:rsid w:val="00ED2F71"/>
    <w:rsid w:val="00EE786C"/>
    <w:rsid w:val="00EF0A15"/>
    <w:rsid w:val="00EF36FA"/>
    <w:rsid w:val="00EF422F"/>
    <w:rsid w:val="00EF68CD"/>
    <w:rsid w:val="00F00F68"/>
    <w:rsid w:val="00F02FC6"/>
    <w:rsid w:val="00F0592F"/>
    <w:rsid w:val="00F06D73"/>
    <w:rsid w:val="00F07824"/>
    <w:rsid w:val="00F118DB"/>
    <w:rsid w:val="00F11D67"/>
    <w:rsid w:val="00F121E3"/>
    <w:rsid w:val="00F13767"/>
    <w:rsid w:val="00F15909"/>
    <w:rsid w:val="00F16743"/>
    <w:rsid w:val="00F16B3A"/>
    <w:rsid w:val="00F17DFF"/>
    <w:rsid w:val="00F23BE4"/>
    <w:rsid w:val="00F2497F"/>
    <w:rsid w:val="00F263DF"/>
    <w:rsid w:val="00F313BF"/>
    <w:rsid w:val="00F328A7"/>
    <w:rsid w:val="00F3309C"/>
    <w:rsid w:val="00F40305"/>
    <w:rsid w:val="00F43CB2"/>
    <w:rsid w:val="00F44E48"/>
    <w:rsid w:val="00F44E98"/>
    <w:rsid w:val="00F44EB6"/>
    <w:rsid w:val="00F4583E"/>
    <w:rsid w:val="00F462CE"/>
    <w:rsid w:val="00F500AD"/>
    <w:rsid w:val="00F517CC"/>
    <w:rsid w:val="00F64428"/>
    <w:rsid w:val="00F65301"/>
    <w:rsid w:val="00F660E7"/>
    <w:rsid w:val="00F67686"/>
    <w:rsid w:val="00F7236C"/>
    <w:rsid w:val="00F72C82"/>
    <w:rsid w:val="00F73B77"/>
    <w:rsid w:val="00F740BF"/>
    <w:rsid w:val="00F80319"/>
    <w:rsid w:val="00F814A4"/>
    <w:rsid w:val="00F833D7"/>
    <w:rsid w:val="00F8348A"/>
    <w:rsid w:val="00F84308"/>
    <w:rsid w:val="00F90765"/>
    <w:rsid w:val="00F92957"/>
    <w:rsid w:val="00F929EC"/>
    <w:rsid w:val="00FA7B02"/>
    <w:rsid w:val="00FB4C61"/>
    <w:rsid w:val="00FB6313"/>
    <w:rsid w:val="00FB66C3"/>
    <w:rsid w:val="00FC4172"/>
    <w:rsid w:val="00FC46AD"/>
    <w:rsid w:val="00FC474A"/>
    <w:rsid w:val="00FC5D42"/>
    <w:rsid w:val="00FC7486"/>
    <w:rsid w:val="00FC7EC3"/>
    <w:rsid w:val="00FD4E9D"/>
    <w:rsid w:val="00FD5393"/>
    <w:rsid w:val="00FD62D4"/>
    <w:rsid w:val="00FE2982"/>
    <w:rsid w:val="00FE31C0"/>
    <w:rsid w:val="00FE386F"/>
    <w:rsid w:val="00FE3BC9"/>
    <w:rsid w:val="00FE3F5A"/>
    <w:rsid w:val="00FE5C3C"/>
    <w:rsid w:val="00FE6D92"/>
    <w:rsid w:val="00FF13BD"/>
    <w:rsid w:val="00FF228F"/>
    <w:rsid w:val="00FF6B9B"/>
    <w:rsid w:val="00FF6F1B"/>
    <w:rsid w:val="013BCBBD"/>
    <w:rsid w:val="01773FEC"/>
    <w:rsid w:val="01E46A28"/>
    <w:rsid w:val="02C9849E"/>
    <w:rsid w:val="03923DD4"/>
    <w:rsid w:val="03ACA56B"/>
    <w:rsid w:val="03F53BCC"/>
    <w:rsid w:val="045042B3"/>
    <w:rsid w:val="047EA021"/>
    <w:rsid w:val="063280F4"/>
    <w:rsid w:val="06FAA2CE"/>
    <w:rsid w:val="075D118B"/>
    <w:rsid w:val="0799067E"/>
    <w:rsid w:val="09958109"/>
    <w:rsid w:val="09C79250"/>
    <w:rsid w:val="09EE2E05"/>
    <w:rsid w:val="0A6D43E8"/>
    <w:rsid w:val="0A80A7F9"/>
    <w:rsid w:val="0B41081A"/>
    <w:rsid w:val="0B7284E3"/>
    <w:rsid w:val="0B98DF3C"/>
    <w:rsid w:val="0BA5340A"/>
    <w:rsid w:val="0D3E47D6"/>
    <w:rsid w:val="0DD10B76"/>
    <w:rsid w:val="0EE2294B"/>
    <w:rsid w:val="0F1B2902"/>
    <w:rsid w:val="0F416B71"/>
    <w:rsid w:val="0F4EB2CF"/>
    <w:rsid w:val="1003FF7A"/>
    <w:rsid w:val="1136AC6A"/>
    <w:rsid w:val="124E013A"/>
    <w:rsid w:val="1271A770"/>
    <w:rsid w:val="13746DCF"/>
    <w:rsid w:val="1448760E"/>
    <w:rsid w:val="14E1F1C4"/>
    <w:rsid w:val="15018AEB"/>
    <w:rsid w:val="15E01FFB"/>
    <w:rsid w:val="16459EF2"/>
    <w:rsid w:val="168BD815"/>
    <w:rsid w:val="16CCE408"/>
    <w:rsid w:val="16F7954B"/>
    <w:rsid w:val="182CA375"/>
    <w:rsid w:val="18A6101A"/>
    <w:rsid w:val="19374E65"/>
    <w:rsid w:val="1990779E"/>
    <w:rsid w:val="19A11227"/>
    <w:rsid w:val="1AFC8E9E"/>
    <w:rsid w:val="1B638581"/>
    <w:rsid w:val="1DB88858"/>
    <w:rsid w:val="1E092BF1"/>
    <w:rsid w:val="1EB1080F"/>
    <w:rsid w:val="1EDDD455"/>
    <w:rsid w:val="1F3A78C0"/>
    <w:rsid w:val="1FD4DCDE"/>
    <w:rsid w:val="203EA4FD"/>
    <w:rsid w:val="20AA3AC8"/>
    <w:rsid w:val="21ADCCFF"/>
    <w:rsid w:val="224AF999"/>
    <w:rsid w:val="239CBD84"/>
    <w:rsid w:val="23EC005A"/>
    <w:rsid w:val="2414DA4F"/>
    <w:rsid w:val="2437DD1D"/>
    <w:rsid w:val="2618BF3B"/>
    <w:rsid w:val="26F08598"/>
    <w:rsid w:val="2720CF17"/>
    <w:rsid w:val="27A5B696"/>
    <w:rsid w:val="27D6D6F2"/>
    <w:rsid w:val="282666A1"/>
    <w:rsid w:val="284B1E4F"/>
    <w:rsid w:val="285B1ED8"/>
    <w:rsid w:val="28EC8044"/>
    <w:rsid w:val="29DEAF2E"/>
    <w:rsid w:val="2A692E09"/>
    <w:rsid w:val="2B1EC362"/>
    <w:rsid w:val="2B8FE391"/>
    <w:rsid w:val="2BAFBF61"/>
    <w:rsid w:val="2BD64BA9"/>
    <w:rsid w:val="2C4B5C11"/>
    <w:rsid w:val="2C9BAA89"/>
    <w:rsid w:val="2C9C4C99"/>
    <w:rsid w:val="2CF056A7"/>
    <w:rsid w:val="2D227A42"/>
    <w:rsid w:val="2D252B84"/>
    <w:rsid w:val="2EB32DC8"/>
    <w:rsid w:val="2FC4E345"/>
    <w:rsid w:val="2FFA8255"/>
    <w:rsid w:val="305D44D0"/>
    <w:rsid w:val="30C7106D"/>
    <w:rsid w:val="30D47E2C"/>
    <w:rsid w:val="31234F4C"/>
    <w:rsid w:val="3145CBD1"/>
    <w:rsid w:val="31B0F6FE"/>
    <w:rsid w:val="31BC68E5"/>
    <w:rsid w:val="329B9E8C"/>
    <w:rsid w:val="32E3BA0B"/>
    <w:rsid w:val="33892198"/>
    <w:rsid w:val="33CF6160"/>
    <w:rsid w:val="34B4DBBE"/>
    <w:rsid w:val="34BAB325"/>
    <w:rsid w:val="35479A2F"/>
    <w:rsid w:val="3582A88F"/>
    <w:rsid w:val="35B0D746"/>
    <w:rsid w:val="35CA887A"/>
    <w:rsid w:val="35CFBDCE"/>
    <w:rsid w:val="35D852FA"/>
    <w:rsid w:val="36DFD500"/>
    <w:rsid w:val="37027BA7"/>
    <w:rsid w:val="3758C4AA"/>
    <w:rsid w:val="37943C51"/>
    <w:rsid w:val="37FAB68D"/>
    <w:rsid w:val="3808F18A"/>
    <w:rsid w:val="38149F03"/>
    <w:rsid w:val="39049A77"/>
    <w:rsid w:val="392EF476"/>
    <w:rsid w:val="394B57CE"/>
    <w:rsid w:val="3A9FDD5B"/>
    <w:rsid w:val="3B493E72"/>
    <w:rsid w:val="3B73F1E1"/>
    <w:rsid w:val="3BEFA47C"/>
    <w:rsid w:val="3C19D1B8"/>
    <w:rsid w:val="3C202BE7"/>
    <w:rsid w:val="3D9EAEC9"/>
    <w:rsid w:val="3DC89471"/>
    <w:rsid w:val="3E0225E8"/>
    <w:rsid w:val="3E3660AF"/>
    <w:rsid w:val="3EF2664C"/>
    <w:rsid w:val="3F6B328F"/>
    <w:rsid w:val="3F8F8200"/>
    <w:rsid w:val="3F9F4DF6"/>
    <w:rsid w:val="3FE9CB69"/>
    <w:rsid w:val="40AC84AE"/>
    <w:rsid w:val="40D5209B"/>
    <w:rsid w:val="40DCC525"/>
    <w:rsid w:val="40E36715"/>
    <w:rsid w:val="40E7618C"/>
    <w:rsid w:val="40EF5C08"/>
    <w:rsid w:val="410C4BB8"/>
    <w:rsid w:val="424F23D9"/>
    <w:rsid w:val="428379C7"/>
    <w:rsid w:val="428A62EF"/>
    <w:rsid w:val="42A8E8EA"/>
    <w:rsid w:val="42AAB921"/>
    <w:rsid w:val="43341533"/>
    <w:rsid w:val="43B786D0"/>
    <w:rsid w:val="445E7DD7"/>
    <w:rsid w:val="4485C098"/>
    <w:rsid w:val="45438E5F"/>
    <w:rsid w:val="45C74A87"/>
    <w:rsid w:val="462109BA"/>
    <w:rsid w:val="46AEB2E5"/>
    <w:rsid w:val="47439564"/>
    <w:rsid w:val="47DAFF9D"/>
    <w:rsid w:val="480F2465"/>
    <w:rsid w:val="48903E86"/>
    <w:rsid w:val="49817478"/>
    <w:rsid w:val="4985752D"/>
    <w:rsid w:val="4A0F87EB"/>
    <w:rsid w:val="4A1561D9"/>
    <w:rsid w:val="4A8307E0"/>
    <w:rsid w:val="4B0C1298"/>
    <w:rsid w:val="4C102397"/>
    <w:rsid w:val="4C29E3C0"/>
    <w:rsid w:val="4C7EB371"/>
    <w:rsid w:val="4CF9C684"/>
    <w:rsid w:val="4E30F7ED"/>
    <w:rsid w:val="4E3FA30E"/>
    <w:rsid w:val="4E77CB59"/>
    <w:rsid w:val="4F20D5D9"/>
    <w:rsid w:val="4F8118F0"/>
    <w:rsid w:val="4F912E60"/>
    <w:rsid w:val="4FE2DDBA"/>
    <w:rsid w:val="4FE61843"/>
    <w:rsid w:val="4FE8B723"/>
    <w:rsid w:val="5065797A"/>
    <w:rsid w:val="50DDC43E"/>
    <w:rsid w:val="5105901F"/>
    <w:rsid w:val="51159343"/>
    <w:rsid w:val="51279B71"/>
    <w:rsid w:val="52C3CD6B"/>
    <w:rsid w:val="534141B2"/>
    <w:rsid w:val="53831A36"/>
    <w:rsid w:val="541A3D0A"/>
    <w:rsid w:val="54818DD0"/>
    <w:rsid w:val="5483A00D"/>
    <w:rsid w:val="559B8C82"/>
    <w:rsid w:val="5652D0A2"/>
    <w:rsid w:val="567B1B29"/>
    <w:rsid w:val="568334D9"/>
    <w:rsid w:val="57236CB0"/>
    <w:rsid w:val="590BE147"/>
    <w:rsid w:val="5914B762"/>
    <w:rsid w:val="59A7BA54"/>
    <w:rsid w:val="59BABE34"/>
    <w:rsid w:val="5A6DA925"/>
    <w:rsid w:val="5AA06A9D"/>
    <w:rsid w:val="5ACE3467"/>
    <w:rsid w:val="5B13B457"/>
    <w:rsid w:val="5B8CD0EB"/>
    <w:rsid w:val="5C10EB3F"/>
    <w:rsid w:val="5C48FC23"/>
    <w:rsid w:val="5D17330A"/>
    <w:rsid w:val="5DCEE2D2"/>
    <w:rsid w:val="5DEC759E"/>
    <w:rsid w:val="5E7357E2"/>
    <w:rsid w:val="5EB8A27C"/>
    <w:rsid w:val="5EE3C94C"/>
    <w:rsid w:val="5F179C12"/>
    <w:rsid w:val="5F2CCE58"/>
    <w:rsid w:val="5FC0983C"/>
    <w:rsid w:val="606C80B6"/>
    <w:rsid w:val="618DEE29"/>
    <w:rsid w:val="61AAA48D"/>
    <w:rsid w:val="627F3640"/>
    <w:rsid w:val="632174C9"/>
    <w:rsid w:val="63748F28"/>
    <w:rsid w:val="6380FAFA"/>
    <w:rsid w:val="640D1484"/>
    <w:rsid w:val="646FE682"/>
    <w:rsid w:val="647DE4CF"/>
    <w:rsid w:val="65054645"/>
    <w:rsid w:val="651A31AA"/>
    <w:rsid w:val="65C74951"/>
    <w:rsid w:val="663A995F"/>
    <w:rsid w:val="664B3AD2"/>
    <w:rsid w:val="68047152"/>
    <w:rsid w:val="692E0945"/>
    <w:rsid w:val="697C887C"/>
    <w:rsid w:val="697D7659"/>
    <w:rsid w:val="6A118C31"/>
    <w:rsid w:val="6A2C0911"/>
    <w:rsid w:val="6B9A152A"/>
    <w:rsid w:val="6BF62512"/>
    <w:rsid w:val="6D15B1B1"/>
    <w:rsid w:val="6DE309A2"/>
    <w:rsid w:val="6E555BFF"/>
    <w:rsid w:val="6EB4061E"/>
    <w:rsid w:val="6EC88C56"/>
    <w:rsid w:val="6ED4A24F"/>
    <w:rsid w:val="6F22811F"/>
    <w:rsid w:val="6F2454EA"/>
    <w:rsid w:val="6FFC0379"/>
    <w:rsid w:val="707D15E3"/>
    <w:rsid w:val="71858AD6"/>
    <w:rsid w:val="71EEDA81"/>
    <w:rsid w:val="72707632"/>
    <w:rsid w:val="72832245"/>
    <w:rsid w:val="7288DF10"/>
    <w:rsid w:val="7386DD84"/>
    <w:rsid w:val="741861FE"/>
    <w:rsid w:val="74457B5D"/>
    <w:rsid w:val="76AED383"/>
    <w:rsid w:val="77224D86"/>
    <w:rsid w:val="77E12197"/>
    <w:rsid w:val="77E45D61"/>
    <w:rsid w:val="78548F2D"/>
    <w:rsid w:val="788AA530"/>
    <w:rsid w:val="78E41E4A"/>
    <w:rsid w:val="79713A6E"/>
    <w:rsid w:val="7979C8C8"/>
    <w:rsid w:val="79B6DBD9"/>
    <w:rsid w:val="79FCE7B0"/>
    <w:rsid w:val="7A1AB8C4"/>
    <w:rsid w:val="7B804BCC"/>
    <w:rsid w:val="7C7D8512"/>
    <w:rsid w:val="7C8CF4DB"/>
    <w:rsid w:val="7CF3613C"/>
    <w:rsid w:val="7D20BB15"/>
    <w:rsid w:val="7D2B7D57"/>
    <w:rsid w:val="7D3791EB"/>
    <w:rsid w:val="7DAD8566"/>
    <w:rsid w:val="7DD60EC1"/>
    <w:rsid w:val="7E3D3D6C"/>
    <w:rsid w:val="7E4AD1E6"/>
    <w:rsid w:val="7E53E131"/>
    <w:rsid w:val="7E5DB500"/>
    <w:rsid w:val="7FC63B42"/>
    <w:rsid w:val="7FC9C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7845"/>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255C"/>
    <w:pPr>
      <w:spacing w:before="240" w:after="120"/>
    </w:pPr>
    <w:rPr>
      <w:sz w:val="24"/>
    </w:rPr>
  </w:style>
  <w:style w:type="paragraph" w:styleId="Heading1">
    <w:name w:val="heading 1"/>
    <w:basedOn w:val="Normal"/>
    <w:next w:val="Normal"/>
    <w:link w:val="Heading1Char"/>
    <w:uiPriority w:val="9"/>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0112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786EB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521AA5"/>
    <w:pPr>
      <w:ind w:left="720"/>
      <w:contextualSpacing/>
    </w:pPr>
  </w:style>
  <w:style w:type="paragraph" w:styleId="Title">
    <w:name w:val="Title"/>
    <w:basedOn w:val="Normal"/>
    <w:next w:val="Normal"/>
    <w:link w:val="TitleChar"/>
    <w:uiPriority w:val="10"/>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9727BF"/>
    <w:pPr>
      <w:spacing w:before="480" w:after="240"/>
      <w:ind w:right="-720"/>
    </w:pPr>
    <w:rPr>
      <w:i/>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9727BF"/>
    <w:rPr>
      <w:i/>
      <w:sz w:val="32"/>
    </w:rPr>
  </w:style>
  <w:style w:type="paragraph" w:customStyle="1" w:styleId="RIDEH2">
    <w:name w:val="RIDE H2"/>
    <w:basedOn w:val="Heading2"/>
    <w:link w:val="RIDEH2Char"/>
    <w:autoRedefine/>
    <w:qFormat/>
    <w:rsid w:val="009727BF"/>
    <w:pPr>
      <w:spacing w:before="0" w:line="240" w:lineRule="auto"/>
      <w:ind w:left="-360" w:right="-540"/>
    </w:pPr>
    <w:rPr>
      <w:rFonts w:ascii="Calibri Light" w:hAnsi="Calibri Light" w:cstheme="minorHAnsi"/>
      <w:b/>
      <w:color w:val="1C5F8A"/>
      <w:sz w:val="40"/>
      <w:szCs w:val="32"/>
      <w14:textFill>
        <w14:solidFill>
          <w14:srgbClr w14:val="1C5F8A">
            <w14:lumMod w14:val="75000"/>
          </w14:srgbClr>
        </w14:solidFill>
      </w14:textFill>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autoRedefine/>
    <w:qFormat/>
    <w:rsid w:val="009727BF"/>
    <w:pPr>
      <w:spacing w:before="0" w:after="240"/>
      <w:ind w:right="-720"/>
    </w:pPr>
    <w:rPr>
      <w:rFonts w:ascii="Calibri Light" w:hAnsi="Calibri Light" w:cstheme="minorHAnsi"/>
      <w:noProof/>
      <w:color w:val="008ABE"/>
      <w:sz w:val="52"/>
      <w:szCs w:val="52"/>
    </w:rPr>
  </w:style>
  <w:style w:type="character" w:customStyle="1" w:styleId="RIDEH2Char">
    <w:name w:val="RIDE H2 Char"/>
    <w:basedOn w:val="DefaultParagraphFont"/>
    <w:link w:val="RIDEH2"/>
    <w:rsid w:val="009727BF"/>
    <w:rPr>
      <w:rFonts w:ascii="Calibri Light" w:eastAsiaTheme="majorEastAsia" w:hAnsi="Calibri Light" w:cstheme="minorHAnsi"/>
      <w:b/>
      <w:color w:val="1C5F8A"/>
      <w:sz w:val="40"/>
      <w:szCs w:val="32"/>
      <w14:textFill>
        <w14:solidFill>
          <w14:srgbClr w14:val="1C5F8A">
            <w14:lumMod w14:val="75000"/>
          </w14:srgbClr>
        </w14:solidFill>
      </w14:textFill>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9727BF"/>
    <w:rPr>
      <w:rFonts w:ascii="Calibri Light" w:eastAsiaTheme="majorEastAsia" w:hAnsi="Calibri Light" w:cstheme="minorHAnsi"/>
      <w:b/>
      <w:bCs/>
      <w:noProof/>
      <w:color w:val="008ABE"/>
      <w:sz w:val="52"/>
      <w:szCs w:val="52"/>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autoRedefine/>
    <w:qFormat/>
    <w:rsid w:val="0043334D"/>
    <w:pPr>
      <w:keepLines/>
      <w:spacing w:line="240" w:lineRule="auto"/>
    </w:pPr>
    <w:rPr>
      <w:rFonts w:cstheme="minorHAnsi"/>
      <w:color w:val="000000"/>
      <w:szCs w:val="24"/>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43334D"/>
    <w:rPr>
      <w:rFonts w:cstheme="minorHAnsi"/>
      <w:color w:val="000000"/>
      <w:sz w:val="24"/>
      <w:szCs w:val="24"/>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rsid w:val="0097255C"/>
    <w:pPr>
      <w:spacing w:before="120"/>
      <w:ind w:left="720"/>
    </w:pPr>
  </w:style>
  <w:style w:type="paragraph" w:customStyle="1" w:styleId="ToCMainSection">
    <w:name w:val="ToC Main Section"/>
    <w:basedOn w:val="Normal"/>
    <w:link w:val="ToCMainSectionChar"/>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2AD"/>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0112AD"/>
    <w:pPr>
      <w:spacing w:before="0" w:after="100" w:line="259" w:lineRule="auto"/>
    </w:pPr>
    <w:rPr>
      <w:sz w:val="22"/>
    </w:rPr>
  </w:style>
  <w:style w:type="paragraph" w:styleId="TOC2">
    <w:name w:val="toc 2"/>
    <w:basedOn w:val="Normal"/>
    <w:next w:val="Normal"/>
    <w:autoRedefine/>
    <w:uiPriority w:val="39"/>
    <w:unhideWhenUsed/>
    <w:rsid w:val="000112AD"/>
    <w:pPr>
      <w:spacing w:before="0" w:after="100" w:line="259" w:lineRule="auto"/>
      <w:ind w:left="220"/>
    </w:pPr>
    <w:rPr>
      <w:sz w:val="22"/>
    </w:rPr>
  </w:style>
  <w:style w:type="paragraph" w:styleId="TOC3">
    <w:name w:val="toc 3"/>
    <w:basedOn w:val="Normal"/>
    <w:next w:val="Normal"/>
    <w:autoRedefine/>
    <w:uiPriority w:val="39"/>
    <w:unhideWhenUsed/>
    <w:rsid w:val="000112AD"/>
    <w:pPr>
      <w:spacing w:before="0" w:after="100" w:line="259" w:lineRule="auto"/>
      <w:ind w:left="440"/>
    </w:pPr>
    <w:rPr>
      <w:sz w:val="22"/>
    </w:rPr>
  </w:style>
  <w:style w:type="paragraph" w:styleId="CommentText">
    <w:name w:val="annotation text"/>
    <w:basedOn w:val="Normal"/>
    <w:link w:val="CommentTextChar"/>
    <w:uiPriority w:val="99"/>
    <w:semiHidden/>
    <w:unhideWhenUsed/>
    <w:rsid w:val="000112AD"/>
    <w:pPr>
      <w:spacing w:before="0"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112AD"/>
    <w:rPr>
      <w:rFonts w:ascii="Calibri" w:hAnsi="Calibri" w:cs="Calibri"/>
      <w:sz w:val="20"/>
      <w:szCs w:val="20"/>
    </w:rPr>
  </w:style>
  <w:style w:type="character" w:styleId="CommentReference">
    <w:name w:val="annotation reference"/>
    <w:basedOn w:val="DefaultParagraphFont"/>
    <w:uiPriority w:val="99"/>
    <w:semiHidden/>
    <w:unhideWhenUsed/>
    <w:rsid w:val="000112AD"/>
    <w:rPr>
      <w:sz w:val="16"/>
      <w:szCs w:val="16"/>
    </w:rPr>
  </w:style>
  <w:style w:type="character" w:customStyle="1" w:styleId="Heading2Char">
    <w:name w:val="Heading 2 Char"/>
    <w:basedOn w:val="DefaultParagraphFont"/>
    <w:link w:val="Heading2"/>
    <w:uiPriority w:val="9"/>
    <w:rsid w:val="000112AD"/>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112AD"/>
    <w:pPr>
      <w:spacing w:before="0" w:after="0" w:line="240" w:lineRule="auto"/>
    </w:pPr>
    <w:rPr>
      <w:rFonts w:ascii="Times New Roman" w:hAnsi="Times New Roman" w:cs="Times New Roman"/>
      <w:szCs w:val="24"/>
    </w:rPr>
  </w:style>
  <w:style w:type="character" w:styleId="SubtleEmphasis">
    <w:name w:val="Subtle Emphasis"/>
    <w:basedOn w:val="DefaultParagraphFont"/>
    <w:uiPriority w:val="19"/>
    <w:rsid w:val="000112AD"/>
    <w:rPr>
      <w:i/>
      <w:iCs/>
      <w:color w:val="404040"/>
    </w:rPr>
  </w:style>
  <w:style w:type="character" w:customStyle="1" w:styleId="normaltextrun1">
    <w:name w:val="normaltextrun1"/>
    <w:basedOn w:val="DefaultParagraphFont"/>
    <w:rsid w:val="000112AD"/>
  </w:style>
  <w:style w:type="character" w:customStyle="1" w:styleId="eop">
    <w:name w:val="eop"/>
    <w:basedOn w:val="DefaultParagraphFont"/>
    <w:rsid w:val="000112AD"/>
  </w:style>
  <w:style w:type="paragraph" w:styleId="CommentSubject">
    <w:name w:val="annotation subject"/>
    <w:basedOn w:val="CommentText"/>
    <w:next w:val="CommentText"/>
    <w:link w:val="CommentSubjectChar"/>
    <w:uiPriority w:val="99"/>
    <w:semiHidden/>
    <w:unhideWhenUsed/>
    <w:rsid w:val="003110A3"/>
    <w:pPr>
      <w:spacing w:before="240" w:after="12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110A3"/>
    <w:rPr>
      <w:rFonts w:ascii="Calibri" w:hAnsi="Calibri" w:cs="Calibri"/>
      <w:b/>
      <w:bCs/>
      <w:sz w:val="20"/>
      <w:szCs w:val="20"/>
    </w:rPr>
  </w:style>
  <w:style w:type="paragraph" w:styleId="FootnoteText">
    <w:name w:val="footnote text"/>
    <w:basedOn w:val="Normal"/>
    <w:link w:val="FootnoteTextChar"/>
    <w:uiPriority w:val="99"/>
    <w:semiHidden/>
    <w:unhideWhenUsed/>
    <w:rsid w:val="00484A1E"/>
    <w:pPr>
      <w:spacing w:before="0"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84A1E"/>
    <w:rPr>
      <w:rFonts w:ascii="Calibri" w:hAnsi="Calibri" w:cs="Calibri"/>
      <w:sz w:val="20"/>
      <w:szCs w:val="20"/>
    </w:rPr>
  </w:style>
  <w:style w:type="character" w:styleId="FootnoteReference">
    <w:name w:val="footnote reference"/>
    <w:basedOn w:val="DefaultParagraphFont"/>
    <w:uiPriority w:val="99"/>
    <w:semiHidden/>
    <w:unhideWhenUsed/>
    <w:rsid w:val="00484A1E"/>
    <w:rPr>
      <w:vertAlign w:val="superscript"/>
    </w:rPr>
  </w:style>
  <w:style w:type="character" w:customStyle="1" w:styleId="Heading3Char">
    <w:name w:val="Heading 3 Char"/>
    <w:basedOn w:val="DefaultParagraphFont"/>
    <w:link w:val="Heading3"/>
    <w:uiPriority w:val="9"/>
    <w:semiHidden/>
    <w:rsid w:val="00786EBC"/>
    <w:rPr>
      <w:rFonts w:asciiTheme="majorHAnsi" w:eastAsiaTheme="majorEastAsia" w:hAnsiTheme="majorHAnsi" w:cstheme="majorBidi"/>
      <w:color w:val="243F60" w:themeColor="accent1" w:themeShade="7F"/>
      <w:sz w:val="24"/>
      <w:szCs w:val="24"/>
    </w:rPr>
  </w:style>
  <w:style w:type="paragraph" w:customStyle="1" w:styleId="paragraph1">
    <w:name w:val="paragraph1"/>
    <w:basedOn w:val="Normal"/>
    <w:rsid w:val="00307564"/>
    <w:pPr>
      <w:spacing w:before="0" w:after="0"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rsid w:val="00E0699B"/>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0699B"/>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621BD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21BD1"/>
    <w:rPr>
      <w:sz w:val="20"/>
      <w:szCs w:val="20"/>
    </w:rPr>
  </w:style>
  <w:style w:type="character" w:styleId="EndnoteReference">
    <w:name w:val="endnote reference"/>
    <w:basedOn w:val="DefaultParagraphFont"/>
    <w:uiPriority w:val="99"/>
    <w:semiHidden/>
    <w:unhideWhenUsed/>
    <w:rsid w:val="00621BD1"/>
    <w:rPr>
      <w:vertAlign w:val="superscript"/>
    </w:rPr>
  </w:style>
  <w:style w:type="character" w:styleId="PlaceholderText">
    <w:name w:val="Placeholder Text"/>
    <w:basedOn w:val="DefaultParagraphFont"/>
    <w:uiPriority w:val="99"/>
    <w:semiHidden/>
    <w:rsid w:val="00597AFF"/>
    <w:rPr>
      <w:color w:val="808080"/>
    </w:rPr>
  </w:style>
  <w:style w:type="paragraph" w:styleId="Revision">
    <w:name w:val="Revision"/>
    <w:hidden/>
    <w:uiPriority w:val="99"/>
    <w:semiHidden/>
    <w:rsid w:val="00A16968"/>
    <w:p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597440873">
      <w:bodyDiv w:val="1"/>
      <w:marLeft w:val="0"/>
      <w:marRight w:val="0"/>
      <w:marTop w:val="0"/>
      <w:marBottom w:val="0"/>
      <w:divBdr>
        <w:top w:val="none" w:sz="0" w:space="0" w:color="auto"/>
        <w:left w:val="none" w:sz="0" w:space="0" w:color="auto"/>
        <w:bottom w:val="none" w:sz="0" w:space="0" w:color="auto"/>
        <w:right w:val="none" w:sz="0" w:space="0" w:color="auto"/>
      </w:divBdr>
      <w:divsChild>
        <w:div w:id="625738508">
          <w:marLeft w:val="0"/>
          <w:marRight w:val="0"/>
          <w:marTop w:val="0"/>
          <w:marBottom w:val="0"/>
          <w:divBdr>
            <w:top w:val="none" w:sz="0" w:space="0" w:color="auto"/>
            <w:left w:val="none" w:sz="0" w:space="0" w:color="auto"/>
            <w:bottom w:val="none" w:sz="0" w:space="0" w:color="auto"/>
            <w:right w:val="none" w:sz="0" w:space="0" w:color="auto"/>
          </w:divBdr>
          <w:divsChild>
            <w:div w:id="1756246911">
              <w:marLeft w:val="0"/>
              <w:marRight w:val="0"/>
              <w:marTop w:val="0"/>
              <w:marBottom w:val="0"/>
              <w:divBdr>
                <w:top w:val="none" w:sz="0" w:space="0" w:color="auto"/>
                <w:left w:val="none" w:sz="0" w:space="0" w:color="auto"/>
                <w:bottom w:val="none" w:sz="0" w:space="0" w:color="auto"/>
                <w:right w:val="none" w:sz="0" w:space="0" w:color="auto"/>
              </w:divBdr>
              <w:divsChild>
                <w:div w:id="1589732221">
                  <w:marLeft w:val="0"/>
                  <w:marRight w:val="0"/>
                  <w:marTop w:val="0"/>
                  <w:marBottom w:val="0"/>
                  <w:divBdr>
                    <w:top w:val="none" w:sz="0" w:space="0" w:color="auto"/>
                    <w:left w:val="none" w:sz="0" w:space="0" w:color="auto"/>
                    <w:bottom w:val="none" w:sz="0" w:space="0" w:color="auto"/>
                    <w:right w:val="none" w:sz="0" w:space="0" w:color="auto"/>
                  </w:divBdr>
                  <w:divsChild>
                    <w:div w:id="2055156365">
                      <w:marLeft w:val="0"/>
                      <w:marRight w:val="0"/>
                      <w:marTop w:val="0"/>
                      <w:marBottom w:val="0"/>
                      <w:divBdr>
                        <w:top w:val="none" w:sz="0" w:space="0" w:color="auto"/>
                        <w:left w:val="none" w:sz="0" w:space="0" w:color="auto"/>
                        <w:bottom w:val="none" w:sz="0" w:space="0" w:color="auto"/>
                        <w:right w:val="none" w:sz="0" w:space="0" w:color="auto"/>
                      </w:divBdr>
                      <w:divsChild>
                        <w:div w:id="279848185">
                          <w:marLeft w:val="0"/>
                          <w:marRight w:val="0"/>
                          <w:marTop w:val="0"/>
                          <w:marBottom w:val="0"/>
                          <w:divBdr>
                            <w:top w:val="none" w:sz="0" w:space="0" w:color="auto"/>
                            <w:left w:val="none" w:sz="0" w:space="0" w:color="auto"/>
                            <w:bottom w:val="none" w:sz="0" w:space="0" w:color="auto"/>
                            <w:right w:val="none" w:sz="0" w:space="0" w:color="auto"/>
                          </w:divBdr>
                          <w:divsChild>
                            <w:div w:id="1114523707">
                              <w:marLeft w:val="0"/>
                              <w:marRight w:val="0"/>
                              <w:marTop w:val="0"/>
                              <w:marBottom w:val="0"/>
                              <w:divBdr>
                                <w:top w:val="none" w:sz="0" w:space="0" w:color="auto"/>
                                <w:left w:val="none" w:sz="0" w:space="0" w:color="auto"/>
                                <w:bottom w:val="none" w:sz="0" w:space="0" w:color="auto"/>
                                <w:right w:val="none" w:sz="0" w:space="0" w:color="auto"/>
                              </w:divBdr>
                              <w:divsChild>
                                <w:div w:id="1500654273">
                                  <w:marLeft w:val="0"/>
                                  <w:marRight w:val="0"/>
                                  <w:marTop w:val="0"/>
                                  <w:marBottom w:val="0"/>
                                  <w:divBdr>
                                    <w:top w:val="none" w:sz="0" w:space="0" w:color="auto"/>
                                    <w:left w:val="none" w:sz="0" w:space="0" w:color="auto"/>
                                    <w:bottom w:val="none" w:sz="0" w:space="0" w:color="auto"/>
                                    <w:right w:val="none" w:sz="0" w:space="0" w:color="auto"/>
                                  </w:divBdr>
                                  <w:divsChild>
                                    <w:div w:id="319776120">
                                      <w:marLeft w:val="0"/>
                                      <w:marRight w:val="0"/>
                                      <w:marTop w:val="0"/>
                                      <w:marBottom w:val="0"/>
                                      <w:divBdr>
                                        <w:top w:val="none" w:sz="0" w:space="0" w:color="auto"/>
                                        <w:left w:val="none" w:sz="0" w:space="0" w:color="auto"/>
                                        <w:bottom w:val="none" w:sz="0" w:space="0" w:color="auto"/>
                                        <w:right w:val="none" w:sz="0" w:space="0" w:color="auto"/>
                                      </w:divBdr>
                                      <w:divsChild>
                                        <w:div w:id="717121430">
                                          <w:marLeft w:val="0"/>
                                          <w:marRight w:val="0"/>
                                          <w:marTop w:val="0"/>
                                          <w:marBottom w:val="0"/>
                                          <w:divBdr>
                                            <w:top w:val="none" w:sz="0" w:space="0" w:color="auto"/>
                                            <w:left w:val="none" w:sz="0" w:space="0" w:color="auto"/>
                                            <w:bottom w:val="none" w:sz="0" w:space="0" w:color="auto"/>
                                            <w:right w:val="none" w:sz="0" w:space="0" w:color="auto"/>
                                          </w:divBdr>
                                          <w:divsChild>
                                            <w:div w:id="584188329">
                                              <w:marLeft w:val="0"/>
                                              <w:marRight w:val="0"/>
                                              <w:marTop w:val="0"/>
                                              <w:marBottom w:val="0"/>
                                              <w:divBdr>
                                                <w:top w:val="none" w:sz="0" w:space="0" w:color="auto"/>
                                                <w:left w:val="none" w:sz="0" w:space="0" w:color="auto"/>
                                                <w:bottom w:val="none" w:sz="0" w:space="0" w:color="auto"/>
                                                <w:right w:val="none" w:sz="0" w:space="0" w:color="auto"/>
                                              </w:divBdr>
                                              <w:divsChild>
                                                <w:div w:id="1618832833">
                                                  <w:marLeft w:val="0"/>
                                                  <w:marRight w:val="0"/>
                                                  <w:marTop w:val="0"/>
                                                  <w:marBottom w:val="0"/>
                                                  <w:divBdr>
                                                    <w:top w:val="none" w:sz="0" w:space="0" w:color="auto"/>
                                                    <w:left w:val="none" w:sz="0" w:space="0" w:color="auto"/>
                                                    <w:bottom w:val="none" w:sz="0" w:space="0" w:color="auto"/>
                                                    <w:right w:val="none" w:sz="0" w:space="0" w:color="auto"/>
                                                  </w:divBdr>
                                                  <w:divsChild>
                                                    <w:div w:id="103382568">
                                                      <w:marLeft w:val="0"/>
                                                      <w:marRight w:val="0"/>
                                                      <w:marTop w:val="0"/>
                                                      <w:marBottom w:val="0"/>
                                                      <w:divBdr>
                                                        <w:top w:val="single" w:sz="6" w:space="0" w:color="ABABAB"/>
                                                        <w:left w:val="single" w:sz="6" w:space="0" w:color="ABABAB"/>
                                                        <w:bottom w:val="none" w:sz="0" w:space="0" w:color="auto"/>
                                                        <w:right w:val="single" w:sz="6" w:space="0" w:color="ABABAB"/>
                                                      </w:divBdr>
                                                      <w:divsChild>
                                                        <w:div w:id="1443766331">
                                                          <w:marLeft w:val="0"/>
                                                          <w:marRight w:val="0"/>
                                                          <w:marTop w:val="0"/>
                                                          <w:marBottom w:val="0"/>
                                                          <w:divBdr>
                                                            <w:top w:val="none" w:sz="0" w:space="0" w:color="auto"/>
                                                            <w:left w:val="none" w:sz="0" w:space="0" w:color="auto"/>
                                                            <w:bottom w:val="none" w:sz="0" w:space="0" w:color="auto"/>
                                                            <w:right w:val="none" w:sz="0" w:space="0" w:color="auto"/>
                                                          </w:divBdr>
                                                          <w:divsChild>
                                                            <w:div w:id="1022590340">
                                                              <w:marLeft w:val="0"/>
                                                              <w:marRight w:val="0"/>
                                                              <w:marTop w:val="0"/>
                                                              <w:marBottom w:val="0"/>
                                                              <w:divBdr>
                                                                <w:top w:val="none" w:sz="0" w:space="0" w:color="auto"/>
                                                                <w:left w:val="none" w:sz="0" w:space="0" w:color="auto"/>
                                                                <w:bottom w:val="none" w:sz="0" w:space="0" w:color="auto"/>
                                                                <w:right w:val="none" w:sz="0" w:space="0" w:color="auto"/>
                                                              </w:divBdr>
                                                              <w:divsChild>
                                                                <w:div w:id="1535269442">
                                                                  <w:marLeft w:val="0"/>
                                                                  <w:marRight w:val="0"/>
                                                                  <w:marTop w:val="0"/>
                                                                  <w:marBottom w:val="0"/>
                                                                  <w:divBdr>
                                                                    <w:top w:val="none" w:sz="0" w:space="0" w:color="auto"/>
                                                                    <w:left w:val="none" w:sz="0" w:space="0" w:color="auto"/>
                                                                    <w:bottom w:val="none" w:sz="0" w:space="0" w:color="auto"/>
                                                                    <w:right w:val="none" w:sz="0" w:space="0" w:color="auto"/>
                                                                  </w:divBdr>
                                                                  <w:divsChild>
                                                                    <w:div w:id="514156507">
                                                                      <w:marLeft w:val="0"/>
                                                                      <w:marRight w:val="0"/>
                                                                      <w:marTop w:val="0"/>
                                                                      <w:marBottom w:val="0"/>
                                                                      <w:divBdr>
                                                                        <w:top w:val="none" w:sz="0" w:space="0" w:color="auto"/>
                                                                        <w:left w:val="none" w:sz="0" w:space="0" w:color="auto"/>
                                                                        <w:bottom w:val="none" w:sz="0" w:space="0" w:color="auto"/>
                                                                        <w:right w:val="none" w:sz="0" w:space="0" w:color="auto"/>
                                                                      </w:divBdr>
                                                                      <w:divsChild>
                                                                        <w:div w:id="1536697010">
                                                                          <w:marLeft w:val="0"/>
                                                                          <w:marRight w:val="0"/>
                                                                          <w:marTop w:val="0"/>
                                                                          <w:marBottom w:val="0"/>
                                                                          <w:divBdr>
                                                                            <w:top w:val="none" w:sz="0" w:space="0" w:color="auto"/>
                                                                            <w:left w:val="none" w:sz="0" w:space="0" w:color="auto"/>
                                                                            <w:bottom w:val="none" w:sz="0" w:space="0" w:color="auto"/>
                                                                            <w:right w:val="none" w:sz="0" w:space="0" w:color="auto"/>
                                                                          </w:divBdr>
                                                                          <w:divsChild>
                                                                            <w:div w:id="21831945">
                                                                              <w:marLeft w:val="0"/>
                                                                              <w:marRight w:val="0"/>
                                                                              <w:marTop w:val="0"/>
                                                                              <w:marBottom w:val="0"/>
                                                                              <w:divBdr>
                                                                                <w:top w:val="none" w:sz="0" w:space="0" w:color="auto"/>
                                                                                <w:left w:val="none" w:sz="0" w:space="0" w:color="auto"/>
                                                                                <w:bottom w:val="none" w:sz="0" w:space="0" w:color="auto"/>
                                                                                <w:right w:val="none" w:sz="0" w:space="0" w:color="auto"/>
                                                                              </w:divBdr>
                                                                              <w:divsChild>
                                                                                <w:div w:id="776944305">
                                                                                  <w:marLeft w:val="0"/>
                                                                                  <w:marRight w:val="0"/>
                                                                                  <w:marTop w:val="0"/>
                                                                                  <w:marBottom w:val="0"/>
                                                                                  <w:divBdr>
                                                                                    <w:top w:val="none" w:sz="0" w:space="0" w:color="auto"/>
                                                                                    <w:left w:val="none" w:sz="0" w:space="0" w:color="auto"/>
                                                                                    <w:bottom w:val="none" w:sz="0" w:space="0" w:color="auto"/>
                                                                                    <w:right w:val="none" w:sz="0" w:space="0" w:color="auto"/>
                                                                                  </w:divBdr>
                                                                                  <w:divsChild>
                                                                                    <w:div w:id="2111390295">
                                                                                      <w:marLeft w:val="0"/>
                                                                                      <w:marRight w:val="0"/>
                                                                                      <w:marTop w:val="0"/>
                                                                                      <w:marBottom w:val="0"/>
                                                                                      <w:divBdr>
                                                                                        <w:top w:val="none" w:sz="0" w:space="0" w:color="auto"/>
                                                                                        <w:left w:val="none" w:sz="0" w:space="0" w:color="auto"/>
                                                                                        <w:bottom w:val="none" w:sz="0" w:space="0" w:color="auto"/>
                                                                                        <w:right w:val="none" w:sz="0" w:space="0" w:color="auto"/>
                                                                                      </w:divBdr>
                                                                                    </w:div>
                                                                                  </w:divsChild>
                                                                                </w:div>
                                                                                <w:div w:id="345985844">
                                                                                  <w:marLeft w:val="0"/>
                                                                                  <w:marRight w:val="0"/>
                                                                                  <w:marTop w:val="0"/>
                                                                                  <w:marBottom w:val="0"/>
                                                                                  <w:divBdr>
                                                                                    <w:top w:val="none" w:sz="0" w:space="0" w:color="auto"/>
                                                                                    <w:left w:val="none" w:sz="0" w:space="0" w:color="auto"/>
                                                                                    <w:bottom w:val="none" w:sz="0" w:space="0" w:color="auto"/>
                                                                                    <w:right w:val="none" w:sz="0" w:space="0" w:color="auto"/>
                                                                                  </w:divBdr>
                                                                                  <w:divsChild>
                                                                                    <w:div w:id="1149440462">
                                                                                      <w:marLeft w:val="0"/>
                                                                                      <w:marRight w:val="0"/>
                                                                                      <w:marTop w:val="0"/>
                                                                                      <w:marBottom w:val="0"/>
                                                                                      <w:divBdr>
                                                                                        <w:top w:val="none" w:sz="0" w:space="0" w:color="auto"/>
                                                                                        <w:left w:val="none" w:sz="0" w:space="0" w:color="auto"/>
                                                                                        <w:bottom w:val="none" w:sz="0" w:space="0" w:color="auto"/>
                                                                                        <w:right w:val="none" w:sz="0" w:space="0" w:color="auto"/>
                                                                                      </w:divBdr>
                                                                                    </w:div>
                                                                                    <w:div w:id="2170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94798">
      <w:bodyDiv w:val="1"/>
      <w:marLeft w:val="0"/>
      <w:marRight w:val="0"/>
      <w:marTop w:val="0"/>
      <w:marBottom w:val="0"/>
      <w:divBdr>
        <w:top w:val="none" w:sz="0" w:space="0" w:color="auto"/>
        <w:left w:val="none" w:sz="0" w:space="0" w:color="auto"/>
        <w:bottom w:val="none" w:sz="0" w:space="0" w:color="auto"/>
        <w:right w:val="none" w:sz="0" w:space="0" w:color="auto"/>
      </w:divBdr>
    </w:div>
    <w:div w:id="1852137333">
      <w:bodyDiv w:val="1"/>
      <w:marLeft w:val="0"/>
      <w:marRight w:val="0"/>
      <w:marTop w:val="0"/>
      <w:marBottom w:val="0"/>
      <w:divBdr>
        <w:top w:val="none" w:sz="0" w:space="0" w:color="auto"/>
        <w:left w:val="none" w:sz="0" w:space="0" w:color="auto"/>
        <w:bottom w:val="none" w:sz="0" w:space="0" w:color="auto"/>
        <w:right w:val="none" w:sz="0" w:space="0" w:color="auto"/>
      </w:divBdr>
    </w:div>
    <w:div w:id="1928685708">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tsm xmlns="4c65d37e-a55a-4bb0-b2b4-8d884d010927" xsi:nil="true"/>
    <SharedWithUsers xmlns="fb4ce569-0273-4228-9157-33b14876d013">
      <UserInfo>
        <DisplayName>Milligan, Andrew</DisplayName>
        <AccountId>261</AccountId>
        <AccountType/>
      </UserInfo>
      <UserInfo>
        <DisplayName>Redden, Krystafer</DisplayName>
        <AccountId>266</AccountId>
        <AccountType/>
      </UserInfo>
      <UserInfo>
        <DisplayName>Thompson, Pascale</DisplayName>
        <AccountId>248</AccountId>
        <AccountType/>
      </UserInfo>
      <UserInfo>
        <DisplayName>Snider, Mary Ann</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2" ma:contentTypeDescription="Create a new document." ma:contentTypeScope="" ma:versionID="d87307660f8641aecd25a049be6e1cbf">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8e8eed90e24761b9401022dd7906776e"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E4FB-DC8C-48E2-9973-A887DAD92411}">
  <ds:schemaRefs>
    <ds:schemaRef ds:uri="http://schemas.microsoft.com/office/2006/metadata/properties"/>
    <ds:schemaRef ds:uri="http://schemas.microsoft.com/office/infopath/2007/PartnerControls"/>
    <ds:schemaRef ds:uri="4c65d37e-a55a-4bb0-b2b4-8d884d010927"/>
    <ds:schemaRef ds:uri="fb4ce569-0273-4228-9157-33b14876d013"/>
  </ds:schemaRefs>
</ds:datastoreItem>
</file>

<file path=customXml/itemProps2.xml><?xml version="1.0" encoding="utf-8"?>
<ds:datastoreItem xmlns:ds="http://schemas.openxmlformats.org/officeDocument/2006/customXml" ds:itemID="{EEE77968-D167-4DFE-A37C-19904BD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4.xml><?xml version="1.0" encoding="utf-8"?>
<ds:datastoreItem xmlns:ds="http://schemas.openxmlformats.org/officeDocument/2006/customXml" ds:itemID="{759AA5EE-5EAA-4B25-B90C-13EDCA23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Deltito, Chiara</dc:creator>
  <cp:lastModifiedBy>Keith, Kamlyn</cp:lastModifiedBy>
  <cp:revision>9</cp:revision>
  <cp:lastPrinted>2019-01-08T15:22:00Z</cp:lastPrinted>
  <dcterms:created xsi:type="dcterms:W3CDTF">2019-03-13T20:25:00Z</dcterms:created>
  <dcterms:modified xsi:type="dcterms:W3CDTF">2019-03-13T21:24:00Z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