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9D83F" w14:textId="77777777" w:rsidR="004E36C8" w:rsidRPr="00DD4E6A" w:rsidRDefault="007A19CB" w:rsidP="005014BB">
      <w:pPr>
        <w:jc w:val="center"/>
        <w:rPr>
          <w:b/>
          <w:color w:val="1F497D" w:themeColor="text2"/>
          <w:sz w:val="28"/>
        </w:rPr>
      </w:pPr>
      <w:r w:rsidRPr="00DD4E6A">
        <w:rPr>
          <w:b/>
          <w:color w:val="1F497D" w:themeColor="text2"/>
          <w:sz w:val="28"/>
        </w:rPr>
        <w:t>Rhode Island 21</w:t>
      </w:r>
      <w:r w:rsidRPr="00DD4E6A">
        <w:rPr>
          <w:b/>
          <w:color w:val="1F497D" w:themeColor="text2"/>
          <w:sz w:val="28"/>
          <w:vertAlign w:val="superscript"/>
        </w:rPr>
        <w:t>st</w:t>
      </w:r>
      <w:r w:rsidRPr="00DD4E6A">
        <w:rPr>
          <w:b/>
          <w:color w:val="1F497D" w:themeColor="text2"/>
          <w:sz w:val="28"/>
        </w:rPr>
        <w:t xml:space="preserve"> Century Community Learning Center (21</w:t>
      </w:r>
      <w:r w:rsidRPr="00DD4E6A">
        <w:rPr>
          <w:b/>
          <w:color w:val="1F497D" w:themeColor="text2"/>
          <w:sz w:val="28"/>
          <w:vertAlign w:val="superscript"/>
        </w:rPr>
        <w:t>st</w:t>
      </w:r>
      <w:r w:rsidRPr="00DD4E6A">
        <w:rPr>
          <w:b/>
          <w:color w:val="1F497D" w:themeColor="text2"/>
          <w:sz w:val="28"/>
        </w:rPr>
        <w:t xml:space="preserve"> CCLC) grant</w:t>
      </w:r>
    </w:p>
    <w:p w14:paraId="216BDCA8" w14:textId="4048C518" w:rsidR="00DD4E6A" w:rsidRPr="00DD4E6A" w:rsidRDefault="007A19CB" w:rsidP="005014BB">
      <w:pPr>
        <w:jc w:val="center"/>
        <w:rPr>
          <w:b/>
          <w:color w:val="1F497D" w:themeColor="text2"/>
          <w:sz w:val="28"/>
        </w:rPr>
      </w:pPr>
      <w:r w:rsidRPr="00DD4E6A">
        <w:rPr>
          <w:b/>
          <w:color w:val="1F497D" w:themeColor="text2"/>
          <w:sz w:val="28"/>
        </w:rPr>
        <w:t xml:space="preserve">Data </w:t>
      </w:r>
      <w:r w:rsidR="00D119A1" w:rsidRPr="00DD4E6A">
        <w:rPr>
          <w:b/>
          <w:color w:val="1F497D" w:themeColor="text2"/>
          <w:sz w:val="28"/>
        </w:rPr>
        <w:t>Guide</w:t>
      </w:r>
    </w:p>
    <w:p w14:paraId="5419D840" w14:textId="059E9415" w:rsidR="007A19CB" w:rsidRPr="00DD4E6A" w:rsidRDefault="00025F6E" w:rsidP="005014BB">
      <w:pPr>
        <w:jc w:val="center"/>
        <w:rPr>
          <w:b/>
          <w:color w:val="1F497D" w:themeColor="text2"/>
          <w:sz w:val="28"/>
        </w:rPr>
      </w:pPr>
      <w:r w:rsidRPr="00DD4E6A">
        <w:rPr>
          <w:b/>
          <w:color w:val="1F497D" w:themeColor="text2"/>
          <w:sz w:val="28"/>
        </w:rPr>
        <w:t xml:space="preserve">Updated </w:t>
      </w:r>
      <w:r w:rsidR="00CB0019">
        <w:rPr>
          <w:b/>
          <w:color w:val="1F497D" w:themeColor="text2"/>
          <w:sz w:val="28"/>
        </w:rPr>
        <w:t>August</w:t>
      </w:r>
      <w:r w:rsidR="002D006F" w:rsidRPr="00DD4E6A">
        <w:rPr>
          <w:b/>
          <w:color w:val="1F497D" w:themeColor="text2"/>
          <w:sz w:val="28"/>
        </w:rPr>
        <w:t xml:space="preserve"> 20</w:t>
      </w:r>
      <w:r w:rsidR="00400EE2">
        <w:rPr>
          <w:b/>
          <w:color w:val="1F497D" w:themeColor="text2"/>
          <w:sz w:val="28"/>
        </w:rPr>
        <w:t>2</w:t>
      </w:r>
      <w:r w:rsidR="00CB0019">
        <w:rPr>
          <w:b/>
          <w:color w:val="1F497D" w:themeColor="text2"/>
          <w:sz w:val="28"/>
        </w:rPr>
        <w:t>4</w:t>
      </w:r>
    </w:p>
    <w:p w14:paraId="5419D841" w14:textId="77777777" w:rsidR="00891974" w:rsidRPr="0010260C" w:rsidRDefault="00891974" w:rsidP="005014BB"/>
    <w:p w14:paraId="070D1D92" w14:textId="4192933D" w:rsidR="00DD4E6A" w:rsidRPr="00181D34" w:rsidRDefault="00D97453" w:rsidP="005014BB">
      <w:pPr>
        <w:pStyle w:val="Heading2"/>
        <w:spacing w:before="0"/>
      </w:pPr>
      <w:r>
        <w:t xml:space="preserve">Background and </w:t>
      </w:r>
      <w:r w:rsidR="006C39DA" w:rsidRPr="00181D34">
        <w:t>Purpose</w:t>
      </w:r>
    </w:p>
    <w:p w14:paraId="5419D842" w14:textId="73885789" w:rsidR="007A19CB" w:rsidRPr="0010260C" w:rsidRDefault="007A19CB" w:rsidP="005014BB">
      <w:r w:rsidRPr="0010260C">
        <w:t>All 21</w:t>
      </w:r>
      <w:r w:rsidRPr="0010260C">
        <w:rPr>
          <w:vertAlign w:val="superscript"/>
        </w:rPr>
        <w:t>st</w:t>
      </w:r>
      <w:r w:rsidRPr="0010260C">
        <w:t xml:space="preserve"> CCLC sites are required to maintain a data system to track program activities, youth participants, program attendance, and </w:t>
      </w:r>
      <w:r w:rsidR="00971442" w:rsidRPr="0010260C">
        <w:t>other data</w:t>
      </w:r>
      <w:r w:rsidRPr="0010260C">
        <w:t>. This may be the district’s student information system</w:t>
      </w:r>
      <w:r w:rsidR="00CB0019">
        <w:t xml:space="preserve"> (e.g., ASPEN, PowerSchool, etc.)</w:t>
      </w:r>
      <w:r w:rsidR="004D6B10">
        <w:t xml:space="preserve">, </w:t>
      </w:r>
      <w:r w:rsidRPr="0010260C">
        <w:t>a third</w:t>
      </w:r>
      <w:r w:rsidR="00CD28C2">
        <w:t>-</w:t>
      </w:r>
      <w:r w:rsidRPr="0010260C">
        <w:t>party system (</w:t>
      </w:r>
      <w:r w:rsidR="0099602D" w:rsidRPr="0010260C">
        <w:t>e.g.,</w:t>
      </w:r>
      <w:r w:rsidRPr="0010260C">
        <w:t xml:space="preserve"> YouthServices, </w:t>
      </w:r>
      <w:r w:rsidR="004D6B10" w:rsidRPr="0010260C">
        <w:t>EZReports</w:t>
      </w:r>
      <w:r w:rsidR="00C35624">
        <w:t>, Cayen</w:t>
      </w:r>
      <w:r w:rsidRPr="0010260C">
        <w:t>)</w:t>
      </w:r>
      <w:r w:rsidR="004D6B10">
        <w:t>, or a self-created database (</w:t>
      </w:r>
      <w:r w:rsidR="0099602D">
        <w:t>e.g.,</w:t>
      </w:r>
      <w:r w:rsidR="004D6B10">
        <w:t xml:space="preserve"> Access, Excel)</w:t>
      </w:r>
      <w:r w:rsidRPr="0010260C">
        <w:t xml:space="preserve">. </w:t>
      </w:r>
      <w:r w:rsidR="00AF6B1E" w:rsidRPr="0010260C">
        <w:t xml:space="preserve">Whatever system is used, </w:t>
      </w:r>
      <w:r w:rsidR="00CB0019">
        <w:t xml:space="preserve">you must be able to download </w:t>
      </w:r>
      <w:r w:rsidR="00DD4E6A" w:rsidRPr="0010260C">
        <w:t xml:space="preserve">individual student-level </w:t>
      </w:r>
      <w:r w:rsidRPr="0010260C">
        <w:t xml:space="preserve">data </w:t>
      </w:r>
      <w:r w:rsidR="00CB0019">
        <w:t xml:space="preserve">to be sent </w:t>
      </w:r>
      <w:r w:rsidRPr="0010260C">
        <w:t>to RIDE</w:t>
      </w:r>
      <w:r w:rsidR="00AF6B1E" w:rsidRPr="0010260C">
        <w:t>.</w:t>
      </w:r>
      <w:r w:rsidRPr="0010260C">
        <w:t xml:space="preserve"> </w:t>
      </w:r>
      <w:r w:rsidR="00AF6B1E" w:rsidRPr="0010260C">
        <w:t>RIDE use</w:t>
      </w:r>
      <w:r w:rsidR="00971442" w:rsidRPr="0010260C">
        <w:t>s</w:t>
      </w:r>
      <w:r w:rsidR="00AF6B1E" w:rsidRPr="0010260C">
        <w:t xml:space="preserve"> </w:t>
      </w:r>
      <w:r w:rsidR="00971442" w:rsidRPr="0010260C">
        <w:t xml:space="preserve">the data </w:t>
      </w:r>
      <w:r w:rsidRPr="0010260C">
        <w:t xml:space="preserve">for mandated federal </w:t>
      </w:r>
      <w:r w:rsidR="00CB0019">
        <w:t xml:space="preserve">data </w:t>
      </w:r>
      <w:r w:rsidRPr="0010260C">
        <w:t>reporting</w:t>
      </w:r>
      <w:r w:rsidR="009951FC" w:rsidRPr="0010260C">
        <w:t xml:space="preserve"> (21APR)</w:t>
      </w:r>
      <w:r w:rsidRPr="0010260C">
        <w:t>, statewide evaluation, state reporting systems, and sharing with appropriate outside entities (e.g.</w:t>
      </w:r>
      <w:r w:rsidR="0099602D">
        <w:t>,</w:t>
      </w:r>
      <w:r w:rsidRPr="0010260C">
        <w:t xml:space="preserve"> Rhode Island KIDS COUNT)</w:t>
      </w:r>
      <w:r w:rsidR="009951FC" w:rsidRPr="0010260C">
        <w:t xml:space="preserve">. </w:t>
      </w:r>
      <w:r w:rsidR="00971442" w:rsidRPr="0010260C">
        <w:t xml:space="preserve">The following information is intended to help </w:t>
      </w:r>
      <w:r w:rsidR="007D473A">
        <w:t xml:space="preserve">clarify expectations and </w:t>
      </w:r>
      <w:r w:rsidRPr="0010260C">
        <w:t xml:space="preserve">ensure </w:t>
      </w:r>
      <w:r w:rsidR="007D473A">
        <w:t xml:space="preserve">the </w:t>
      </w:r>
      <w:r w:rsidRPr="0010260C">
        <w:t>accura</w:t>
      </w:r>
      <w:r w:rsidR="00AF6B1E" w:rsidRPr="0010260C">
        <w:t>cy and quality</w:t>
      </w:r>
      <w:r w:rsidR="007D473A">
        <w:t xml:space="preserve"> of the </w:t>
      </w:r>
      <w:r w:rsidR="007D473A" w:rsidRPr="0010260C">
        <w:t>data</w:t>
      </w:r>
      <w:r w:rsidR="00971442" w:rsidRPr="0010260C">
        <w:t>.</w:t>
      </w:r>
      <w:r w:rsidR="00AF6B1E" w:rsidRPr="0010260C">
        <w:t xml:space="preserve"> </w:t>
      </w:r>
    </w:p>
    <w:p w14:paraId="5419D843" w14:textId="77777777" w:rsidR="00AF6B1E" w:rsidRPr="0010260C" w:rsidRDefault="00AF6B1E" w:rsidP="005014BB"/>
    <w:p w14:paraId="5451CF6A" w14:textId="12B09041" w:rsidR="006879DF" w:rsidRPr="00636461" w:rsidRDefault="00D97453" w:rsidP="005014BB">
      <w:pPr>
        <w:pStyle w:val="Heading2"/>
        <w:spacing w:before="0"/>
      </w:pPr>
      <w:r w:rsidRPr="00636461">
        <w:t>21A</w:t>
      </w:r>
      <w:r w:rsidR="006879DF" w:rsidRPr="00636461">
        <w:t>P</w:t>
      </w:r>
      <w:r w:rsidRPr="00636461">
        <w:t>R</w:t>
      </w:r>
      <w:r w:rsidR="006879DF" w:rsidRPr="00636461">
        <w:t xml:space="preserve"> </w:t>
      </w:r>
      <w:r w:rsidR="001F0F19" w:rsidRPr="00636461">
        <w:t>R</w:t>
      </w:r>
      <w:r w:rsidR="00452C9B" w:rsidRPr="00636461">
        <w:t>e</w:t>
      </w:r>
      <w:r w:rsidR="001F0F19" w:rsidRPr="00636461">
        <w:t>porting</w:t>
      </w:r>
      <w:r w:rsidR="006D06C6" w:rsidRPr="00636461">
        <w:t xml:space="preserve"> </w:t>
      </w:r>
    </w:p>
    <w:p w14:paraId="53E685D7" w14:textId="7189E1D7" w:rsidR="00CD28C2" w:rsidRDefault="00816D2F" w:rsidP="005014BB">
      <w:r>
        <w:t>Each August, 21</w:t>
      </w:r>
      <w:r w:rsidRPr="00816D2F">
        <w:rPr>
          <w:vertAlign w:val="superscript"/>
        </w:rPr>
        <w:t>st</w:t>
      </w:r>
      <w:r>
        <w:t xml:space="preserve"> CCLC grantees report data </w:t>
      </w:r>
      <w:r w:rsidR="00C74D1E">
        <w:t xml:space="preserve">for </w:t>
      </w:r>
      <w:r w:rsidR="00C74D1E">
        <w:t>the entire fiscal year (July 1 to June 30)</w:t>
      </w:r>
      <w:r w:rsidR="00C74D1E">
        <w:t xml:space="preserve"> </w:t>
      </w:r>
      <w:r>
        <w:t xml:space="preserve">to RIDE. </w:t>
      </w:r>
      <w:r w:rsidR="00C74D1E">
        <w:t>M</w:t>
      </w:r>
      <w:r w:rsidR="00C74D1E">
        <w:t xml:space="preserve">ost data is reported at the site level. </w:t>
      </w:r>
      <w:r w:rsidR="00C74D1E" w:rsidRPr="0010260C">
        <w:t xml:space="preserve">If a </w:t>
      </w:r>
      <w:r w:rsidR="00C74D1E">
        <w:t xml:space="preserve">grantee </w:t>
      </w:r>
      <w:r w:rsidR="00C74D1E" w:rsidRPr="0010260C">
        <w:t>serve</w:t>
      </w:r>
      <w:r w:rsidR="00C74D1E">
        <w:t>s</w:t>
      </w:r>
      <w:r w:rsidR="00C74D1E" w:rsidRPr="0010260C">
        <w:t xml:space="preserve"> multipl</w:t>
      </w:r>
      <w:r w:rsidR="00C74D1E">
        <w:t xml:space="preserve">e </w:t>
      </w:r>
      <w:r w:rsidR="00C74D1E">
        <w:t xml:space="preserve">program </w:t>
      </w:r>
      <w:r w:rsidR="00C74D1E">
        <w:t xml:space="preserve">sites, data are </w:t>
      </w:r>
      <w:r w:rsidR="00C74D1E" w:rsidRPr="0010260C">
        <w:t>reported separately for each site.</w:t>
      </w:r>
      <w:r w:rsidR="00C74D1E">
        <w:t xml:space="preserve"> </w:t>
      </w:r>
      <w:r>
        <w:t xml:space="preserve">RIDE then </w:t>
      </w:r>
      <w:r w:rsidR="00C74D1E">
        <w:t>cleans</w:t>
      </w:r>
      <w:r w:rsidR="00C74D1E" w:rsidRPr="0010260C">
        <w:t xml:space="preserve"> </w:t>
      </w:r>
      <w:r w:rsidR="00C74D1E">
        <w:t xml:space="preserve">the data, </w:t>
      </w:r>
      <w:r w:rsidR="00C74D1E" w:rsidRPr="0010260C">
        <w:t xml:space="preserve">matches </w:t>
      </w:r>
      <w:r w:rsidR="00C74D1E">
        <w:t xml:space="preserve">it </w:t>
      </w:r>
      <w:r w:rsidR="00C74D1E" w:rsidRPr="0010260C">
        <w:t>with other records in its Data Warehouse</w:t>
      </w:r>
      <w:r>
        <w:t xml:space="preserve">, </w:t>
      </w:r>
      <w:r w:rsidR="00C74D1E">
        <w:t xml:space="preserve">performs various </w:t>
      </w:r>
      <w:r>
        <w:t>aggregat</w:t>
      </w:r>
      <w:r w:rsidR="00C74D1E">
        <w:t>ions and calculations</w:t>
      </w:r>
      <w:r>
        <w:t xml:space="preserve">, and </w:t>
      </w:r>
      <w:r w:rsidR="00C74D1E">
        <w:t xml:space="preserve">then </w:t>
      </w:r>
      <w:r w:rsidR="004D21F5" w:rsidRPr="0010260C">
        <w:t xml:space="preserve">enters </w:t>
      </w:r>
      <w:r w:rsidR="00C74D1E">
        <w:t xml:space="preserve">the results </w:t>
      </w:r>
      <w:r w:rsidR="004D21F5" w:rsidRPr="0010260C">
        <w:t xml:space="preserve">into the 21APR </w:t>
      </w:r>
      <w:r w:rsidR="00D97453">
        <w:t xml:space="preserve">federal </w:t>
      </w:r>
      <w:r w:rsidR="004D21F5" w:rsidRPr="0010260C">
        <w:t>system</w:t>
      </w:r>
      <w:r w:rsidR="00C74D1E">
        <w:t>. T</w:t>
      </w:r>
      <w:r>
        <w:t xml:space="preserve">he US </w:t>
      </w:r>
      <w:r w:rsidR="00C74D1E">
        <w:t>Department of Education then takes the data that it receives from RIDE and from other states and reports the results to Congress.</w:t>
      </w:r>
    </w:p>
    <w:p w14:paraId="77D81D7A" w14:textId="77777777" w:rsidR="00CD28C2" w:rsidRDefault="00CD28C2" w:rsidP="005014BB"/>
    <w:p w14:paraId="1EA8D6DB" w14:textId="02AAFC01" w:rsidR="00FF396D" w:rsidRPr="0010260C" w:rsidRDefault="00181D34" w:rsidP="005014BB">
      <w:r>
        <w:t xml:space="preserve">The following data </w:t>
      </w:r>
      <w:r w:rsidR="006D06C6">
        <w:t xml:space="preserve">are </w:t>
      </w:r>
      <w:r w:rsidR="008433EE">
        <w:t xml:space="preserve">submitted </w:t>
      </w:r>
      <w:r w:rsidR="00816D2F">
        <w:t xml:space="preserve">by RIDE to US ED </w:t>
      </w:r>
      <w:r w:rsidR="008433EE">
        <w:t xml:space="preserve">in the </w:t>
      </w:r>
      <w:r w:rsidR="00FF396D" w:rsidRPr="0010260C">
        <w:t>21APR</w:t>
      </w:r>
      <w:r w:rsidR="008433EE">
        <w:t xml:space="preserve"> system</w:t>
      </w:r>
      <w:r w:rsidR="00FF396D" w:rsidRPr="0010260C">
        <w:t>:</w:t>
      </w:r>
    </w:p>
    <w:p w14:paraId="208BC9A6" w14:textId="6C2B5F9C" w:rsidR="00674BEB" w:rsidRDefault="00F42DD0" w:rsidP="005014BB">
      <w:pPr>
        <w:pStyle w:val="ListParagraph"/>
        <w:numPr>
          <w:ilvl w:val="0"/>
          <w:numId w:val="22"/>
        </w:numPr>
      </w:pPr>
      <w:r>
        <w:rPr>
          <w:b/>
          <w:i/>
        </w:rPr>
        <w:t xml:space="preserve">Grant and </w:t>
      </w:r>
      <w:r w:rsidR="00674BEB" w:rsidRPr="0086504B">
        <w:rPr>
          <w:b/>
          <w:i/>
        </w:rPr>
        <w:t>Site Information</w:t>
      </w:r>
      <w:r w:rsidR="00674BEB" w:rsidRPr="0086504B">
        <w:rPr>
          <w:i/>
        </w:rPr>
        <w:t xml:space="preserve"> </w:t>
      </w:r>
      <w:r w:rsidR="00674BEB" w:rsidRPr="0010260C">
        <w:t xml:space="preserve">– </w:t>
      </w:r>
      <w:r w:rsidR="00FB0048">
        <w:t>g</w:t>
      </w:r>
      <w:r w:rsidR="00674BEB">
        <w:t xml:space="preserve">eneral information about each </w:t>
      </w:r>
      <w:r>
        <w:t xml:space="preserve">grant and </w:t>
      </w:r>
      <w:r w:rsidR="00674BEB">
        <w:t xml:space="preserve">program site </w:t>
      </w:r>
    </w:p>
    <w:p w14:paraId="2DC3BAF3" w14:textId="23AA2CE8" w:rsidR="00674BEB" w:rsidRDefault="00674BEB" w:rsidP="005014BB">
      <w:pPr>
        <w:pStyle w:val="ListParagraph"/>
        <w:numPr>
          <w:ilvl w:val="0"/>
          <w:numId w:val="22"/>
        </w:numPr>
      </w:pPr>
      <w:r w:rsidRPr="0086504B">
        <w:rPr>
          <w:b/>
          <w:i/>
        </w:rPr>
        <w:t>Partners</w:t>
      </w:r>
      <w:r w:rsidRPr="00181D34">
        <w:t xml:space="preserve"> </w:t>
      </w:r>
      <w:r>
        <w:t>–</w:t>
      </w:r>
      <w:r w:rsidR="00FB0048">
        <w:t xml:space="preserve"> </w:t>
      </w:r>
      <w:r>
        <w:t xml:space="preserve">list of entities that supported the grant financially </w:t>
      </w:r>
      <w:r w:rsidR="00C35624">
        <w:t>or through in</w:t>
      </w:r>
      <w:r w:rsidR="008661E8">
        <w:t>-</w:t>
      </w:r>
      <w:r w:rsidR="00C35624">
        <w:t xml:space="preserve">kind contributions </w:t>
      </w:r>
      <w:r>
        <w:t xml:space="preserve">at any point during </w:t>
      </w:r>
      <w:r w:rsidRPr="0010260C">
        <w:t>the fiscal year</w:t>
      </w:r>
    </w:p>
    <w:p w14:paraId="4E47631A" w14:textId="3ACB6BB5" w:rsidR="00FF396D" w:rsidRPr="0010260C" w:rsidRDefault="00FF396D" w:rsidP="005014BB">
      <w:pPr>
        <w:pStyle w:val="ListParagraph"/>
        <w:numPr>
          <w:ilvl w:val="0"/>
          <w:numId w:val="22"/>
        </w:numPr>
      </w:pPr>
      <w:r w:rsidRPr="00BC6DC6">
        <w:rPr>
          <w:b/>
          <w:i/>
        </w:rPr>
        <w:t>Activities</w:t>
      </w:r>
      <w:r w:rsidRPr="0010260C">
        <w:t xml:space="preserve"> –</w:t>
      </w:r>
      <w:r w:rsidR="00C35624">
        <w:t xml:space="preserve"> </w:t>
      </w:r>
      <w:r w:rsidR="00450835">
        <w:t xml:space="preserve">total number of hours of </w:t>
      </w:r>
      <w:r w:rsidR="00AD5B25">
        <w:t xml:space="preserve">programming </w:t>
      </w:r>
      <w:r w:rsidR="00FB0048">
        <w:t xml:space="preserve">that </w:t>
      </w:r>
      <w:r w:rsidR="00450835">
        <w:t xml:space="preserve">were offered </w:t>
      </w:r>
      <w:r w:rsidR="00AD5B25">
        <w:t>under each of 14 categories</w:t>
      </w:r>
    </w:p>
    <w:p w14:paraId="7726DC79" w14:textId="28EFD047" w:rsidR="00560BB4" w:rsidRDefault="00FF396D" w:rsidP="005014BB">
      <w:pPr>
        <w:pStyle w:val="ListParagraph"/>
        <w:numPr>
          <w:ilvl w:val="0"/>
          <w:numId w:val="22"/>
        </w:numPr>
      </w:pPr>
      <w:r w:rsidRPr="00BC6DC6">
        <w:rPr>
          <w:b/>
          <w:i/>
        </w:rPr>
        <w:t>Staffing</w:t>
      </w:r>
      <w:r w:rsidRPr="0010260C">
        <w:t xml:space="preserve"> –</w:t>
      </w:r>
      <w:r w:rsidR="00C35624">
        <w:t xml:space="preserve"> </w:t>
      </w:r>
      <w:r w:rsidR="00450835">
        <w:t xml:space="preserve">number </w:t>
      </w:r>
      <w:r w:rsidRPr="0010260C">
        <w:t>of paid and volun</w:t>
      </w:r>
      <w:r w:rsidR="00A75C68">
        <w:t>teer staff by category</w:t>
      </w:r>
    </w:p>
    <w:p w14:paraId="521F4C4E" w14:textId="157EDA44" w:rsidR="00453E9F" w:rsidRDefault="00450835" w:rsidP="005014BB">
      <w:pPr>
        <w:pStyle w:val="ListParagraph"/>
        <w:numPr>
          <w:ilvl w:val="0"/>
          <w:numId w:val="22"/>
        </w:numPr>
      </w:pPr>
      <w:r>
        <w:rPr>
          <w:b/>
          <w:i/>
        </w:rPr>
        <w:t xml:space="preserve">Participation </w:t>
      </w:r>
      <w:r w:rsidR="004809AE">
        <w:t xml:space="preserve">– </w:t>
      </w:r>
      <w:r w:rsidR="00453E9F">
        <w:t xml:space="preserve">number of </w:t>
      </w:r>
      <w:r>
        <w:t>y</w:t>
      </w:r>
      <w:r w:rsidR="00A75C68">
        <w:t xml:space="preserve">outh </w:t>
      </w:r>
      <w:r w:rsidR="00453E9F">
        <w:t xml:space="preserve">served </w:t>
      </w:r>
      <w:r>
        <w:t>by hours of program participation and by grade</w:t>
      </w:r>
      <w:r w:rsidR="00F42DD0">
        <w:t xml:space="preserve"> level</w:t>
      </w:r>
      <w:r>
        <w:t xml:space="preserve">, </w:t>
      </w:r>
      <w:r w:rsidR="00453E9F">
        <w:t xml:space="preserve">as well as </w:t>
      </w:r>
      <w:r w:rsidR="00FB0048">
        <w:t xml:space="preserve">aggregated </w:t>
      </w:r>
      <w:r w:rsidR="00453E9F">
        <w:t>demographics by grade span (PK-5; 6-12)</w:t>
      </w:r>
    </w:p>
    <w:p w14:paraId="4622CEC6" w14:textId="5A4F4903" w:rsidR="00FB0048" w:rsidRDefault="00247121" w:rsidP="005014BB">
      <w:pPr>
        <w:pStyle w:val="ListParagraph"/>
        <w:numPr>
          <w:ilvl w:val="0"/>
          <w:numId w:val="22"/>
        </w:numPr>
      </w:pPr>
      <w:r w:rsidRPr="00453E9F">
        <w:rPr>
          <w:b/>
          <w:i/>
        </w:rPr>
        <w:t>Family Members</w:t>
      </w:r>
      <w:r w:rsidR="00453E9F">
        <w:rPr>
          <w:b/>
          <w:i/>
        </w:rPr>
        <w:t xml:space="preserve"> </w:t>
      </w:r>
      <w:r w:rsidR="00A75C68">
        <w:t xml:space="preserve">– </w:t>
      </w:r>
      <w:r w:rsidR="00453E9F">
        <w:t>unduplicated count of f</w:t>
      </w:r>
      <w:r>
        <w:t>amily members of program participants who were served by the program</w:t>
      </w:r>
      <w:r w:rsidR="00CB0019" w:rsidRPr="00CB0019">
        <w:t xml:space="preserve"> </w:t>
      </w:r>
      <w:r w:rsidR="00CB0019">
        <w:t>by grade span (PK-5; 6-12)</w:t>
      </w:r>
    </w:p>
    <w:p w14:paraId="6DDC908A" w14:textId="4668AD0C" w:rsidR="006879DF" w:rsidRDefault="00FF396D" w:rsidP="005014BB">
      <w:pPr>
        <w:pStyle w:val="ListParagraph"/>
        <w:numPr>
          <w:ilvl w:val="0"/>
          <w:numId w:val="22"/>
        </w:numPr>
      </w:pPr>
      <w:r w:rsidRPr="00FB0048">
        <w:rPr>
          <w:b/>
          <w:i/>
        </w:rPr>
        <w:t>Outcomes</w:t>
      </w:r>
      <w:r w:rsidRPr="0010260C">
        <w:t xml:space="preserve"> –</w:t>
      </w:r>
      <w:r w:rsidR="00453E9F">
        <w:t xml:space="preserve"> </w:t>
      </w:r>
      <w:r w:rsidR="00A75C68" w:rsidRPr="0010260C">
        <w:t xml:space="preserve">based on the federal </w:t>
      </w:r>
      <w:hyperlink r:id="rId11" w:history="1">
        <w:r w:rsidR="00A75C68" w:rsidRPr="0010260C">
          <w:rPr>
            <w:rStyle w:val="Hyperlink"/>
          </w:rPr>
          <w:t>Government Performance and Results Act (GPRA)</w:t>
        </w:r>
      </w:hyperlink>
      <w:r w:rsidR="00453E9F">
        <w:t>, five outcome measures</w:t>
      </w:r>
      <w:r w:rsidR="002222C3">
        <w:t xml:space="preserve"> which are report</w:t>
      </w:r>
      <w:r w:rsidR="00CB0019">
        <w:t xml:space="preserve"> year-over-year improvement</w:t>
      </w:r>
      <w:r w:rsidR="002222C3">
        <w:t xml:space="preserve"> for all program participants</w:t>
      </w:r>
      <w:r w:rsidR="00FB0048">
        <w:t xml:space="preserve"> in the relevant grades</w:t>
      </w:r>
      <w:r w:rsidR="00CB0019">
        <w:t xml:space="preserve"> in</w:t>
      </w:r>
      <w:r w:rsidR="00FB0048">
        <w:t>:</w:t>
      </w:r>
    </w:p>
    <w:p w14:paraId="228A84D0" w14:textId="63E48937" w:rsidR="006B0A43" w:rsidRPr="0086504B" w:rsidRDefault="006E714F" w:rsidP="00A62C7D">
      <w:pPr>
        <w:pStyle w:val="ListParagraph"/>
        <w:numPr>
          <w:ilvl w:val="1"/>
          <w:numId w:val="31"/>
        </w:numPr>
        <w:ind w:left="720"/>
        <w:rPr>
          <w:bCs/>
          <w:i/>
        </w:rPr>
      </w:pPr>
      <w:r w:rsidRPr="0086504B">
        <w:rPr>
          <w:bCs/>
          <w:i/>
        </w:rPr>
        <w:t xml:space="preserve">Engagement in </w:t>
      </w:r>
      <w:r w:rsidR="002222C3" w:rsidRPr="002222C3">
        <w:rPr>
          <w:bCs/>
          <w:i/>
        </w:rPr>
        <w:t>L</w:t>
      </w:r>
      <w:r w:rsidRPr="0086504B">
        <w:rPr>
          <w:bCs/>
          <w:i/>
        </w:rPr>
        <w:t>earning</w:t>
      </w:r>
      <w:r w:rsidR="002222C3" w:rsidRPr="002222C3">
        <w:rPr>
          <w:bCs/>
          <w:i/>
        </w:rPr>
        <w:t xml:space="preserve"> </w:t>
      </w:r>
      <w:r w:rsidR="002222C3">
        <w:rPr>
          <w:bCs/>
          <w:i/>
        </w:rPr>
        <w:t>(</w:t>
      </w:r>
      <w:r w:rsidR="00CB0019">
        <w:rPr>
          <w:bCs/>
          <w:i/>
        </w:rPr>
        <w:t>“</w:t>
      </w:r>
      <w:r w:rsidRPr="0086504B">
        <w:rPr>
          <w:bCs/>
          <w:i/>
        </w:rPr>
        <w:t>Teacher Survey</w:t>
      </w:r>
      <w:r w:rsidR="00CB0019">
        <w:rPr>
          <w:bCs/>
          <w:i/>
        </w:rPr>
        <w:t>”</w:t>
      </w:r>
      <w:r w:rsidRPr="0086504B">
        <w:rPr>
          <w:bCs/>
          <w:i/>
        </w:rPr>
        <w:t>) (grades 1-5)</w:t>
      </w:r>
    </w:p>
    <w:p w14:paraId="5F58C9BF" w14:textId="77777777" w:rsidR="006B0A43" w:rsidRPr="0086504B" w:rsidRDefault="006E714F" w:rsidP="00A62C7D">
      <w:pPr>
        <w:pStyle w:val="ListParagraph"/>
        <w:numPr>
          <w:ilvl w:val="1"/>
          <w:numId w:val="31"/>
        </w:numPr>
        <w:ind w:left="720"/>
        <w:rPr>
          <w:bCs/>
          <w:i/>
        </w:rPr>
      </w:pPr>
      <w:r w:rsidRPr="0086504B">
        <w:rPr>
          <w:bCs/>
          <w:i/>
        </w:rPr>
        <w:t>State Assessments (grades 4-8)</w:t>
      </w:r>
    </w:p>
    <w:p w14:paraId="6C408A5D" w14:textId="77777777" w:rsidR="006B0A43" w:rsidRPr="0086504B" w:rsidRDefault="006E714F" w:rsidP="00A62C7D">
      <w:pPr>
        <w:pStyle w:val="ListParagraph"/>
        <w:numPr>
          <w:ilvl w:val="2"/>
          <w:numId w:val="33"/>
        </w:numPr>
        <w:ind w:left="1080"/>
        <w:rPr>
          <w:bCs/>
          <w:i/>
        </w:rPr>
      </w:pPr>
      <w:r w:rsidRPr="0086504B">
        <w:rPr>
          <w:bCs/>
          <w:i/>
        </w:rPr>
        <w:t>English Language Arts</w:t>
      </w:r>
    </w:p>
    <w:p w14:paraId="0308F3CC" w14:textId="77777777" w:rsidR="006B0A43" w:rsidRPr="0086504B" w:rsidRDefault="006E714F" w:rsidP="00A62C7D">
      <w:pPr>
        <w:pStyle w:val="ListParagraph"/>
        <w:numPr>
          <w:ilvl w:val="2"/>
          <w:numId w:val="33"/>
        </w:numPr>
        <w:ind w:left="1080"/>
        <w:rPr>
          <w:bCs/>
          <w:i/>
        </w:rPr>
      </w:pPr>
      <w:r w:rsidRPr="0086504B">
        <w:rPr>
          <w:bCs/>
          <w:i/>
        </w:rPr>
        <w:t>Mathematics</w:t>
      </w:r>
    </w:p>
    <w:p w14:paraId="097D7CB4" w14:textId="77777777" w:rsidR="006B0A43" w:rsidRPr="0086504B" w:rsidRDefault="006E714F" w:rsidP="00A62C7D">
      <w:pPr>
        <w:pStyle w:val="ListParagraph"/>
        <w:numPr>
          <w:ilvl w:val="1"/>
          <w:numId w:val="32"/>
        </w:numPr>
        <w:ind w:left="720"/>
        <w:rPr>
          <w:bCs/>
          <w:i/>
        </w:rPr>
      </w:pPr>
      <w:r w:rsidRPr="0086504B">
        <w:rPr>
          <w:bCs/>
          <w:i/>
        </w:rPr>
        <w:t>School Attendance (grades 1-12)</w:t>
      </w:r>
    </w:p>
    <w:p w14:paraId="2E25C396" w14:textId="77777777" w:rsidR="00674BEB" w:rsidRPr="00674BEB" w:rsidRDefault="006E714F" w:rsidP="00A62C7D">
      <w:pPr>
        <w:pStyle w:val="ListParagraph"/>
        <w:numPr>
          <w:ilvl w:val="1"/>
          <w:numId w:val="32"/>
        </w:numPr>
        <w:ind w:left="720"/>
        <w:rPr>
          <w:bCs/>
          <w:i/>
        </w:rPr>
      </w:pPr>
      <w:r w:rsidRPr="0086504B">
        <w:rPr>
          <w:bCs/>
          <w:i/>
        </w:rPr>
        <w:t>In-School Suspensions (grades 1-12)</w:t>
      </w:r>
    </w:p>
    <w:p w14:paraId="79CD12D1" w14:textId="77777777" w:rsidR="00674BEB" w:rsidRPr="00674BEB" w:rsidRDefault="00674BEB" w:rsidP="00A62C7D">
      <w:pPr>
        <w:pStyle w:val="ListParagraph"/>
        <w:numPr>
          <w:ilvl w:val="1"/>
          <w:numId w:val="32"/>
        </w:numPr>
        <w:ind w:left="720"/>
        <w:rPr>
          <w:bCs/>
          <w:i/>
        </w:rPr>
      </w:pPr>
      <w:r w:rsidRPr="00674BEB">
        <w:rPr>
          <w:bCs/>
          <w:i/>
        </w:rPr>
        <w:t xml:space="preserve">Grade Point Average (grades 7-8, 10-12) </w:t>
      </w:r>
    </w:p>
    <w:p w14:paraId="7566EDF5" w14:textId="0FAA0282" w:rsidR="00674BEB" w:rsidRDefault="00674BEB" w:rsidP="005014BB">
      <w:pPr>
        <w:rPr>
          <w:b/>
          <w:color w:val="1F497D" w:themeColor="text2"/>
          <w:sz w:val="24"/>
        </w:rPr>
      </w:pPr>
    </w:p>
    <w:p w14:paraId="6CF707EA" w14:textId="77777777" w:rsidR="00956A11" w:rsidRDefault="00956A11" w:rsidP="005014BB">
      <w:pPr>
        <w:rPr>
          <w:rFonts w:asciiTheme="majorHAnsi" w:eastAsiaTheme="majorEastAsia" w:hAnsiTheme="majorHAnsi" w:cstheme="majorBidi"/>
          <w:color w:val="365F91" w:themeColor="accent1" w:themeShade="BF"/>
          <w:sz w:val="26"/>
          <w:szCs w:val="26"/>
        </w:rPr>
      </w:pPr>
      <w:r>
        <w:br w:type="page"/>
      </w:r>
    </w:p>
    <w:p w14:paraId="04BA9CC8" w14:textId="38CA360B" w:rsidR="006D06C6" w:rsidRPr="00636461" w:rsidRDefault="002222C3" w:rsidP="005014BB">
      <w:pPr>
        <w:pStyle w:val="Heading2"/>
        <w:spacing w:before="0"/>
      </w:pPr>
      <w:r w:rsidRPr="00636461">
        <w:lastRenderedPageBreak/>
        <w:t>S</w:t>
      </w:r>
      <w:r w:rsidR="008661E8">
        <w:t>teps for S</w:t>
      </w:r>
      <w:r w:rsidRPr="00636461">
        <w:t>ubmitt</w:t>
      </w:r>
      <w:r w:rsidR="008433EE" w:rsidRPr="00636461">
        <w:t>ing Data</w:t>
      </w:r>
      <w:r w:rsidRPr="00636461">
        <w:t xml:space="preserve"> to RIDE</w:t>
      </w:r>
    </w:p>
    <w:p w14:paraId="6C10C08A" w14:textId="77777777" w:rsidR="00FB0048" w:rsidRPr="008433EE" w:rsidRDefault="00FB0048" w:rsidP="005014BB">
      <w:pPr>
        <w:pStyle w:val="ListParagraph"/>
        <w:numPr>
          <w:ilvl w:val="0"/>
          <w:numId w:val="26"/>
        </w:numPr>
        <w:rPr>
          <w:b/>
        </w:rPr>
      </w:pPr>
      <w:r w:rsidRPr="008433EE">
        <w:rPr>
          <w:b/>
        </w:rPr>
        <w:t xml:space="preserve">Spreadsheets </w:t>
      </w:r>
    </w:p>
    <w:p w14:paraId="59B75250" w14:textId="26CE23D3" w:rsidR="00FB0048" w:rsidRDefault="00FB0048" w:rsidP="005014BB">
      <w:r>
        <w:t xml:space="preserve">The following </w:t>
      </w:r>
      <w:r w:rsidRPr="0010260C">
        <w:t xml:space="preserve">data </w:t>
      </w:r>
      <w:r>
        <w:t xml:space="preserve">must be exported as a spreadsheet from each </w:t>
      </w:r>
      <w:r w:rsidRPr="0010260C">
        <w:t>grantees’ local data system</w:t>
      </w:r>
      <w:r>
        <w:t xml:space="preserve"> and uploaded to RIDE's </w:t>
      </w:r>
      <w:r w:rsidRPr="00FF396D">
        <w:t>Secure File Transfer Protocol</w:t>
      </w:r>
      <w:r w:rsidR="00810EE2">
        <w:t xml:space="preserve"> (SFTP</w:t>
      </w:r>
      <w:r>
        <w:t>) portal</w:t>
      </w:r>
      <w:r w:rsidR="00DA1FAF">
        <w:t>, covering the entire reporting year (July 1-June 30)</w:t>
      </w:r>
      <w:r>
        <w:t>:</w:t>
      </w:r>
      <w:r w:rsidRPr="0010260C">
        <w:t xml:space="preserve"> </w:t>
      </w:r>
    </w:p>
    <w:p w14:paraId="24F39B1D" w14:textId="59E48BFB" w:rsidR="00CB0019" w:rsidRDefault="00CB0019" w:rsidP="00CB0019">
      <w:pPr>
        <w:pStyle w:val="ListParagraph"/>
        <w:numPr>
          <w:ilvl w:val="0"/>
          <w:numId w:val="20"/>
        </w:numPr>
      </w:pPr>
      <w:r w:rsidRPr="00816D2F">
        <w:rPr>
          <w:b/>
          <w:bCs/>
        </w:rPr>
        <w:t>Youth</w:t>
      </w:r>
      <w:r>
        <w:t xml:space="preserve"> – This </w:t>
      </w:r>
      <w:r>
        <w:t xml:space="preserve">is </w:t>
      </w:r>
      <w:r>
        <w:t>a list of all youth who participated in any 21st CCLC activity in your program during th</w:t>
      </w:r>
      <w:r>
        <w:t>e reporting year</w:t>
      </w:r>
      <w:r>
        <w:t>.</w:t>
      </w:r>
    </w:p>
    <w:p w14:paraId="30925B50" w14:textId="005A8803" w:rsidR="00CB0019" w:rsidRDefault="00CB0019" w:rsidP="00CB0019">
      <w:pPr>
        <w:pStyle w:val="ListParagraph"/>
        <w:numPr>
          <w:ilvl w:val="0"/>
          <w:numId w:val="20"/>
        </w:numPr>
      </w:pPr>
      <w:r w:rsidRPr="00816D2F">
        <w:rPr>
          <w:b/>
          <w:bCs/>
        </w:rPr>
        <w:t xml:space="preserve">Services </w:t>
      </w:r>
      <w:r w:rsidR="00816D2F" w:rsidRPr="00816D2F">
        <w:rPr>
          <w:b/>
          <w:bCs/>
        </w:rPr>
        <w:t>(Activities)</w:t>
      </w:r>
      <w:r w:rsidR="00816D2F">
        <w:t xml:space="preserve"> </w:t>
      </w:r>
      <w:r>
        <w:t>– This is a list of all of the activities that occurred at least once during the reporting year.</w:t>
      </w:r>
    </w:p>
    <w:p w14:paraId="79C5D33E" w14:textId="65BE78F5" w:rsidR="00CB0019" w:rsidRDefault="00CB0019" w:rsidP="00CB0019">
      <w:pPr>
        <w:pStyle w:val="ListParagraph"/>
        <w:numPr>
          <w:ilvl w:val="0"/>
          <w:numId w:val="20"/>
        </w:numPr>
      </w:pPr>
      <w:r w:rsidRPr="00816D2F">
        <w:rPr>
          <w:b/>
          <w:bCs/>
        </w:rPr>
        <w:t>Attendance</w:t>
      </w:r>
      <w:r>
        <w:t xml:space="preserve"> – This is a list of the </w:t>
      </w:r>
      <w:r w:rsidR="00816D2F">
        <w:t xml:space="preserve">program </w:t>
      </w:r>
      <w:r>
        <w:t>attendance (P=present; A=absent; ?=not marked) of each youth in each program they were registered for on each day that the program was run, during the reporting year.</w:t>
      </w:r>
    </w:p>
    <w:p w14:paraId="3545E0CB" w14:textId="219AC574" w:rsidR="00CB0019" w:rsidRDefault="00CB0019" w:rsidP="00CB0019">
      <w:pPr>
        <w:pStyle w:val="ListParagraph"/>
        <w:numPr>
          <w:ilvl w:val="0"/>
          <w:numId w:val="20"/>
        </w:numPr>
      </w:pPr>
      <w:r w:rsidRPr="00816D2F">
        <w:rPr>
          <w:b/>
          <w:bCs/>
        </w:rPr>
        <w:t>Survey</w:t>
      </w:r>
      <w:r>
        <w:t xml:space="preserve"> (for programs with any 1st through 5th graders) – This is a list of all Teacher Survey responses. </w:t>
      </w:r>
      <w:r w:rsidR="00816D2F">
        <w:t>When pulling data from your system, y</w:t>
      </w:r>
      <w:r>
        <w:t>ou may want to extend the dates, if any surveys were dated after 6/30.</w:t>
      </w:r>
    </w:p>
    <w:p w14:paraId="04810536" w14:textId="77777777" w:rsidR="00816D2F" w:rsidRDefault="00FB0048" w:rsidP="005014BB">
      <w:r>
        <w:t>For programs using YouthServices.net, please run the “RIDE 21APR Report” to generate these, using July 1 to June 30 as the start and end dates.</w:t>
      </w:r>
      <w:r w:rsidR="00810EE2">
        <w:t xml:space="preserve"> </w:t>
      </w:r>
    </w:p>
    <w:p w14:paraId="0B3727FC" w14:textId="77777777" w:rsidR="00816D2F" w:rsidRDefault="00816D2F" w:rsidP="005014BB"/>
    <w:p w14:paraId="70C3B727" w14:textId="64B191E7" w:rsidR="00FB0048" w:rsidRDefault="00FB0048" w:rsidP="005014BB">
      <w:r>
        <w:t>RIDE must generate the links for uploading the data. These links are unique and expire after 7 days. Feel free to reach out and ask for a link at any time.</w:t>
      </w:r>
      <w:r w:rsidR="00CB0019">
        <w:t xml:space="preserve"> Please do not ever send individual student-level data via email.</w:t>
      </w:r>
    </w:p>
    <w:p w14:paraId="1F564D74" w14:textId="77777777" w:rsidR="00FB0048" w:rsidRDefault="00FB0048" w:rsidP="005014BB"/>
    <w:p w14:paraId="3D586597" w14:textId="77777777" w:rsidR="00FB0048" w:rsidRPr="008433EE" w:rsidRDefault="00FB0048" w:rsidP="005014BB">
      <w:pPr>
        <w:pStyle w:val="ListParagraph"/>
        <w:numPr>
          <w:ilvl w:val="0"/>
          <w:numId w:val="26"/>
        </w:numPr>
        <w:rPr>
          <w:b/>
        </w:rPr>
      </w:pPr>
      <w:r w:rsidRPr="008433EE">
        <w:rPr>
          <w:b/>
        </w:rPr>
        <w:t>Additional Information about the Data</w:t>
      </w:r>
    </w:p>
    <w:p w14:paraId="033E17EB" w14:textId="68EEDD95" w:rsidR="00FB0048" w:rsidRDefault="00FB0048" w:rsidP="005014BB">
      <w:r>
        <w:t xml:space="preserve">The </w:t>
      </w:r>
      <w:r w:rsidR="00CA37B9">
        <w:t xml:space="preserve">next </w:t>
      </w:r>
      <w:r>
        <w:t xml:space="preserve">step in submitting the data is to notify RIDE of </w:t>
      </w:r>
      <w:r w:rsidRPr="00675824">
        <w:rPr>
          <w:bCs/>
        </w:rPr>
        <w:t>any special circumstances</w:t>
      </w:r>
      <w:r>
        <w:t xml:space="preserve"> such as:</w:t>
      </w:r>
    </w:p>
    <w:p w14:paraId="0302D30D" w14:textId="22C3ED9E" w:rsidR="00A62C7D" w:rsidRDefault="00FB0048" w:rsidP="00A62C7D">
      <w:pPr>
        <w:pStyle w:val="ListParagraph"/>
        <w:numPr>
          <w:ilvl w:val="0"/>
          <w:numId w:val="35"/>
        </w:numPr>
        <w:ind w:left="720"/>
      </w:pPr>
      <w:r>
        <w:t>Students who attended &lt;15 hours whom you would like to include in federal reporting</w:t>
      </w:r>
      <w:r w:rsidR="00816D2F">
        <w:t>, since by default these are filtered out</w:t>
      </w:r>
    </w:p>
    <w:p w14:paraId="793E6278" w14:textId="77777777" w:rsidR="00A62C7D" w:rsidRDefault="00FB0048" w:rsidP="00A62C7D">
      <w:pPr>
        <w:pStyle w:val="ListParagraph"/>
        <w:numPr>
          <w:ilvl w:val="0"/>
          <w:numId w:val="35"/>
        </w:numPr>
        <w:ind w:left="720"/>
      </w:pPr>
      <w:r>
        <w:t>Youth who should not be included in reporting</w:t>
      </w:r>
    </w:p>
    <w:p w14:paraId="54EDE1DC" w14:textId="77777777" w:rsidR="00A62C7D" w:rsidRDefault="00FB0048" w:rsidP="00A62C7D">
      <w:pPr>
        <w:pStyle w:val="ListParagraph"/>
        <w:numPr>
          <w:ilvl w:val="0"/>
          <w:numId w:val="35"/>
        </w:numPr>
        <w:ind w:left="720"/>
      </w:pPr>
      <w:r>
        <w:t>S</w:t>
      </w:r>
      <w:r w:rsidRPr="0010260C">
        <w:t xml:space="preserve">tudents from one site </w:t>
      </w:r>
      <w:r>
        <w:t xml:space="preserve">who </w:t>
      </w:r>
      <w:r w:rsidRPr="0010260C">
        <w:t>participat</w:t>
      </w:r>
      <w:r>
        <w:t>ed</w:t>
      </w:r>
      <w:r w:rsidRPr="0010260C">
        <w:t xml:space="preserve"> at another site </w:t>
      </w:r>
      <w:r>
        <w:t>(</w:t>
      </w:r>
      <w:r w:rsidR="0099602D">
        <w:t>e.g.,</w:t>
      </w:r>
      <w:r>
        <w:t xml:space="preserve"> due to a school closure for the summer)</w:t>
      </w:r>
    </w:p>
    <w:p w14:paraId="2AAEBF5A" w14:textId="77777777" w:rsidR="00A62C7D" w:rsidRDefault="00FB0048" w:rsidP="00A62C7D">
      <w:pPr>
        <w:pStyle w:val="ListParagraph"/>
        <w:numPr>
          <w:ilvl w:val="0"/>
          <w:numId w:val="35"/>
        </w:numPr>
        <w:ind w:left="720"/>
      </w:pPr>
      <w:r>
        <w:t xml:space="preserve">Activities that serve students from more than one </w:t>
      </w:r>
      <w:r w:rsidR="00D7222C">
        <w:t>center</w:t>
      </w:r>
    </w:p>
    <w:p w14:paraId="1FB09466" w14:textId="77777777" w:rsidR="00A62C7D" w:rsidRDefault="00FB0048" w:rsidP="00A62C7D">
      <w:pPr>
        <w:pStyle w:val="ListParagraph"/>
        <w:numPr>
          <w:ilvl w:val="0"/>
          <w:numId w:val="35"/>
        </w:numPr>
        <w:ind w:left="720"/>
      </w:pPr>
      <w:r>
        <w:t>Activities that should not be included in reporting</w:t>
      </w:r>
    </w:p>
    <w:p w14:paraId="0C7D47C2" w14:textId="21613280" w:rsidR="00FB0048" w:rsidRDefault="00D7222C" w:rsidP="00A62C7D">
      <w:pPr>
        <w:pStyle w:val="ListParagraph"/>
        <w:numPr>
          <w:ilvl w:val="0"/>
          <w:numId w:val="35"/>
        </w:numPr>
        <w:ind w:left="720"/>
      </w:pPr>
      <w:r>
        <w:t>A</w:t>
      </w:r>
      <w:r w:rsidR="00FB0048">
        <w:t xml:space="preserve">ny changes </w:t>
      </w:r>
      <w:r w:rsidR="00810EE2">
        <w:t xml:space="preserve">from prior years </w:t>
      </w:r>
      <w:r w:rsidR="00FB0048">
        <w:t>in how you</w:t>
      </w:r>
      <w:r w:rsidR="00810EE2">
        <w:t>r data</w:t>
      </w:r>
      <w:r w:rsidR="00FB0048">
        <w:t xml:space="preserve"> </w:t>
      </w:r>
      <w:r w:rsidR="00810EE2">
        <w:t xml:space="preserve">is </w:t>
      </w:r>
      <w:r w:rsidR="00FB0048">
        <w:t>coded</w:t>
      </w:r>
    </w:p>
    <w:p w14:paraId="767B6695" w14:textId="229E24AB" w:rsidR="00CB0019" w:rsidRPr="0010260C" w:rsidRDefault="00CB0019" w:rsidP="00A62C7D">
      <w:pPr>
        <w:pStyle w:val="ListParagraph"/>
        <w:numPr>
          <w:ilvl w:val="0"/>
          <w:numId w:val="35"/>
        </w:numPr>
        <w:ind w:left="720"/>
      </w:pPr>
      <w:r>
        <w:t>Gaps in time between any students’ attendance in different activities on any given days which are legitimate.</w:t>
      </w:r>
    </w:p>
    <w:p w14:paraId="3D36899C" w14:textId="77777777" w:rsidR="00FB0048" w:rsidRDefault="00FB0048" w:rsidP="005014BB"/>
    <w:p w14:paraId="35B02ACC" w14:textId="6917221B" w:rsidR="008433EE" w:rsidRPr="00FB0048" w:rsidRDefault="008433EE" w:rsidP="005014BB">
      <w:pPr>
        <w:pStyle w:val="ListParagraph"/>
        <w:numPr>
          <w:ilvl w:val="0"/>
          <w:numId w:val="26"/>
        </w:numPr>
        <w:rPr>
          <w:b/>
        </w:rPr>
      </w:pPr>
      <w:r w:rsidRPr="00FB0048">
        <w:rPr>
          <w:b/>
        </w:rPr>
        <w:t>Online Forms</w:t>
      </w:r>
    </w:p>
    <w:p w14:paraId="4266AC73" w14:textId="54AE95A6" w:rsidR="008433EE" w:rsidRDefault="008433EE" w:rsidP="005014BB">
      <w:r>
        <w:t xml:space="preserve">The </w:t>
      </w:r>
      <w:r w:rsidR="00D7222C">
        <w:t>next</w:t>
      </w:r>
      <w:r w:rsidR="00CA37B9">
        <w:t xml:space="preserve"> step in submitting data </w:t>
      </w:r>
      <w:r w:rsidR="00FB0048">
        <w:t xml:space="preserve">to RIDE </w:t>
      </w:r>
      <w:r w:rsidR="00CA37B9">
        <w:t xml:space="preserve">is to complete the following </w:t>
      </w:r>
      <w:r>
        <w:t xml:space="preserve">online </w:t>
      </w:r>
      <w:r w:rsidRPr="0010260C">
        <w:t>form</w:t>
      </w:r>
      <w:r>
        <w:t>s</w:t>
      </w:r>
      <w:r w:rsidRPr="0010260C">
        <w:t>.</w:t>
      </w:r>
      <w:r w:rsidR="00675824">
        <w:t xml:space="preserve"> </w:t>
      </w:r>
      <w:r w:rsidR="00FB0048">
        <w:t>L</w:t>
      </w:r>
      <w:r w:rsidR="00675824">
        <w:t xml:space="preserve">inks </w:t>
      </w:r>
      <w:r w:rsidR="00FB0048">
        <w:t xml:space="preserve">for each </w:t>
      </w:r>
      <w:r w:rsidR="00675824">
        <w:t>change each year.</w:t>
      </w:r>
      <w:r w:rsidR="00D7222C">
        <w:t xml:space="preserve"> All three of these forms cover the entire reporting year (July 1-June 30)</w:t>
      </w:r>
      <w:r w:rsidR="00DA1FAF">
        <w:t>:</w:t>
      </w:r>
    </w:p>
    <w:p w14:paraId="045663CF" w14:textId="77777777" w:rsidR="00816D2F" w:rsidRDefault="00816D2F" w:rsidP="00816D2F">
      <w:pPr>
        <w:pStyle w:val="ListParagraph"/>
        <w:numPr>
          <w:ilvl w:val="0"/>
          <w:numId w:val="21"/>
        </w:numPr>
      </w:pPr>
      <w:r w:rsidRPr="00816D2F">
        <w:rPr>
          <w:b/>
          <w:bCs/>
        </w:rPr>
        <w:t>Staff</w:t>
      </w:r>
      <w:r>
        <w:t xml:space="preserve"> – This form captures counts of the “People who work, in either a paid or volunteer capacity, in the center in direct support of the program and those who provided support for any activity for any amount of time during the school year or summer.” </w:t>
      </w:r>
    </w:p>
    <w:p w14:paraId="013FBAB2" w14:textId="18A514B8" w:rsidR="00816D2F" w:rsidRDefault="00816D2F" w:rsidP="00816D2F">
      <w:pPr>
        <w:pStyle w:val="ListParagraph"/>
        <w:numPr>
          <w:ilvl w:val="0"/>
          <w:numId w:val="21"/>
        </w:numPr>
      </w:pPr>
      <w:r w:rsidRPr="00816D2F">
        <w:rPr>
          <w:b/>
          <w:bCs/>
        </w:rPr>
        <w:t>Family Members</w:t>
      </w:r>
      <w:r>
        <w:t xml:space="preserve"> – This is a unique count of </w:t>
      </w:r>
      <w:r>
        <w:t xml:space="preserve">the </w:t>
      </w:r>
      <w:r>
        <w:t>“</w:t>
      </w:r>
      <w:r>
        <w:t>T</w:t>
      </w:r>
      <w:r>
        <w:t>otal number of family members of students who participated in activities sponsored by 21st CCLC funds.”</w:t>
      </w:r>
    </w:p>
    <w:p w14:paraId="5B67355D" w14:textId="57CC0568" w:rsidR="008433EE" w:rsidRDefault="00816D2F" w:rsidP="00816D2F">
      <w:pPr>
        <w:pStyle w:val="ListParagraph"/>
        <w:numPr>
          <w:ilvl w:val="0"/>
          <w:numId w:val="21"/>
        </w:numPr>
      </w:pPr>
      <w:r w:rsidRPr="00816D2F">
        <w:rPr>
          <w:b/>
          <w:bCs/>
        </w:rPr>
        <w:t>Partners</w:t>
      </w:r>
      <w:r>
        <w:t xml:space="preserve"> – This </w:t>
      </w:r>
      <w:r>
        <w:t xml:space="preserve">is </w:t>
      </w:r>
      <w:r>
        <w:t>a list of “Entities other than the grantee or school(s) served which provide an in-kind or cash contribution that supports the objectives of the awarded program.”</w:t>
      </w:r>
      <w:r>
        <w:t xml:space="preserve"> The Partners form is the only one that is reported at the grant level, rather than at the site level. In other words, multi-site grants only need to fill out one of these.</w:t>
      </w:r>
    </w:p>
    <w:p w14:paraId="1E993F0E" w14:textId="34F91BE1" w:rsidR="00DA1FAF" w:rsidRDefault="00DA1FAF" w:rsidP="005014BB"/>
    <w:p w14:paraId="12402CCD" w14:textId="42A71552" w:rsidR="00DA1FAF" w:rsidRPr="00FB0048" w:rsidRDefault="00DA1FAF" w:rsidP="005014BB">
      <w:pPr>
        <w:pStyle w:val="ListParagraph"/>
        <w:numPr>
          <w:ilvl w:val="0"/>
          <w:numId w:val="26"/>
        </w:numPr>
        <w:rPr>
          <w:b/>
        </w:rPr>
      </w:pPr>
      <w:r>
        <w:rPr>
          <w:b/>
        </w:rPr>
        <w:t>Responding to RIDE</w:t>
      </w:r>
    </w:p>
    <w:p w14:paraId="53AF4FCB" w14:textId="7F44C462" w:rsidR="00DA1FAF" w:rsidRDefault="00DA1FAF" w:rsidP="005014BB">
      <w:r>
        <w:t xml:space="preserve">RIDE is likely to have </w:t>
      </w:r>
      <w:r w:rsidR="00816D2F">
        <w:t>follow-up</w:t>
      </w:r>
      <w:r>
        <w:t xml:space="preserve"> questions about your data (e.g., missing information, students not found in RIDE’s Data Warehouse, gaps or overlaps between activities, etc.). Please make sure someone is available in the weeks following data submission who can respond to these questions and please respond promptly.</w:t>
      </w:r>
    </w:p>
    <w:p w14:paraId="0E67A48A" w14:textId="7F3C8875" w:rsidR="00055B84" w:rsidRPr="00AD5B25" w:rsidRDefault="00055B84" w:rsidP="00C74D1E">
      <w:r w:rsidRPr="00C74D1E">
        <w:rPr>
          <w:b/>
          <w:color w:val="1F497D" w:themeColor="text2"/>
        </w:rPr>
        <w:br w:type="page"/>
      </w:r>
    </w:p>
    <w:p w14:paraId="613065C7" w14:textId="77777777" w:rsidR="00675824" w:rsidRPr="00636461" w:rsidRDefault="00675824" w:rsidP="005014BB">
      <w:pPr>
        <w:pStyle w:val="Heading2"/>
        <w:spacing w:before="0"/>
      </w:pPr>
      <w:r w:rsidRPr="00636461">
        <w:lastRenderedPageBreak/>
        <w:t>Youth</w:t>
      </w:r>
    </w:p>
    <w:p w14:paraId="2ED8D746" w14:textId="3EF2DD23" w:rsidR="00BF6B97" w:rsidRPr="00BF6B97" w:rsidRDefault="00675824" w:rsidP="00A62C7D">
      <w:pPr>
        <w:pStyle w:val="ListParagraph"/>
        <w:numPr>
          <w:ilvl w:val="0"/>
          <w:numId w:val="19"/>
        </w:numPr>
        <w:ind w:left="720"/>
        <w:rPr>
          <w:b/>
        </w:rPr>
      </w:pPr>
      <w:r w:rsidRPr="0010260C">
        <w:rPr>
          <w:b/>
        </w:rPr>
        <w:t>Reporting method</w:t>
      </w:r>
      <w:r w:rsidRPr="0010260C">
        <w:t xml:space="preserve"> – </w:t>
      </w:r>
      <w:r>
        <w:t>Once youth</w:t>
      </w:r>
      <w:r w:rsidRPr="0010260C">
        <w:t xml:space="preserve"> records </w:t>
      </w:r>
      <w:r>
        <w:t xml:space="preserve">are </w:t>
      </w:r>
      <w:r w:rsidRPr="0010260C">
        <w:t>updated in your data system</w:t>
      </w:r>
      <w:r>
        <w:t>, please download data as a spreadsheet and upload it to RIDE’s SFTP site</w:t>
      </w:r>
      <w:r w:rsidRPr="0010260C">
        <w:t>.</w:t>
      </w:r>
      <w:r w:rsidR="00003683">
        <w:t xml:space="preserve"> </w:t>
      </w:r>
      <w:r w:rsidR="00DA1FAF">
        <w:t xml:space="preserve">If using </w:t>
      </w:r>
      <w:proofErr w:type="spellStart"/>
      <w:r w:rsidR="00DA1FAF">
        <w:t>CitySpan’s</w:t>
      </w:r>
      <w:proofErr w:type="spellEnd"/>
      <w:r w:rsidR="00DA1FAF">
        <w:t xml:space="preserve"> YouthServices.net, use the “RIDE 21APR Report.”</w:t>
      </w:r>
    </w:p>
    <w:p w14:paraId="33A2136A" w14:textId="195EB16C" w:rsidR="00675824" w:rsidRPr="00BF6B97" w:rsidRDefault="00BF6B97" w:rsidP="00A62C7D">
      <w:pPr>
        <w:pStyle w:val="ListParagraph"/>
        <w:numPr>
          <w:ilvl w:val="0"/>
          <w:numId w:val="19"/>
        </w:numPr>
        <w:ind w:left="720"/>
        <w:rPr>
          <w:b/>
        </w:rPr>
      </w:pPr>
      <w:r>
        <w:rPr>
          <w:b/>
        </w:rPr>
        <w:t xml:space="preserve">Demographics </w:t>
      </w:r>
      <w:r>
        <w:t xml:space="preserve">– </w:t>
      </w:r>
      <w:r w:rsidR="00003683" w:rsidRPr="00003683">
        <w:t xml:space="preserve">RIDE matches students in </w:t>
      </w:r>
      <w:r w:rsidR="00810EE2">
        <w:t xml:space="preserve">each grantee’s </w:t>
      </w:r>
      <w:r w:rsidR="00003683" w:rsidRPr="00003683">
        <w:t xml:space="preserve">data with students in its Data Warehouse. </w:t>
      </w:r>
      <w:r w:rsidR="00003683" w:rsidRPr="00BF6B97">
        <w:rPr>
          <w:b/>
          <w:bCs/>
          <w:i/>
          <w:iCs/>
        </w:rPr>
        <w:t>Data from the Data Warehouse are used as the source for student demographics and outcomes.</w:t>
      </w:r>
      <w:r w:rsidR="00003683" w:rsidRPr="00003683">
        <w:t xml:space="preserve"> If a student cannot be matched, then demographic data from </w:t>
      </w:r>
      <w:r>
        <w:t xml:space="preserve">your </w:t>
      </w:r>
      <w:r w:rsidR="00003683" w:rsidRPr="00003683">
        <w:t xml:space="preserve">data </w:t>
      </w:r>
      <w:r>
        <w:t xml:space="preserve">upload </w:t>
      </w:r>
      <w:r w:rsidR="00003683" w:rsidRPr="00003683">
        <w:t>may be used</w:t>
      </w:r>
      <w:r>
        <w:t xml:space="preserve"> instead</w:t>
      </w:r>
      <w:r w:rsidR="00003683" w:rsidRPr="00003683">
        <w:t>.</w:t>
      </w:r>
    </w:p>
    <w:p w14:paraId="6BCF88E5" w14:textId="599BCF81" w:rsidR="00675824" w:rsidRPr="0010260C" w:rsidRDefault="00675824" w:rsidP="00A62C7D">
      <w:pPr>
        <w:pStyle w:val="ListParagraph"/>
        <w:numPr>
          <w:ilvl w:val="0"/>
          <w:numId w:val="18"/>
        </w:numPr>
      </w:pPr>
      <w:r w:rsidRPr="0010260C">
        <w:rPr>
          <w:b/>
          <w:color w:val="FF0000"/>
        </w:rPr>
        <w:t>Required data fields</w:t>
      </w:r>
      <w:r w:rsidRPr="0010260C">
        <w:t xml:space="preserve"> – The following </w:t>
      </w:r>
      <w:r>
        <w:t xml:space="preserve">data </w:t>
      </w:r>
      <w:r w:rsidRPr="0010260C">
        <w:t>are required</w:t>
      </w:r>
      <w:r w:rsidR="008807AB">
        <w:t xml:space="preserve"> for the purposes of matching youth with those in RIDE’s Data Warehouse</w:t>
      </w:r>
      <w:r w:rsidRPr="0010260C">
        <w:t xml:space="preserve">. Youth records that are missing any of these fields </w:t>
      </w:r>
      <w:r>
        <w:t>may</w:t>
      </w:r>
      <w:r w:rsidRPr="0010260C">
        <w:t xml:space="preserve"> not be included in federal reporting:</w:t>
      </w:r>
    </w:p>
    <w:p w14:paraId="13C3ACA9" w14:textId="77777777" w:rsidR="00675824" w:rsidRPr="0010260C" w:rsidRDefault="00675824" w:rsidP="00A62C7D">
      <w:pPr>
        <w:pStyle w:val="ListParagraph"/>
        <w:numPr>
          <w:ilvl w:val="0"/>
          <w:numId w:val="2"/>
        </w:numPr>
      </w:pPr>
      <w:r w:rsidRPr="0010260C">
        <w:rPr>
          <w:b/>
        </w:rPr>
        <w:t xml:space="preserve">Name (First </w:t>
      </w:r>
      <w:r w:rsidRPr="00A97F55">
        <w:t>and</w:t>
      </w:r>
      <w:r w:rsidRPr="0010260C">
        <w:rPr>
          <w:b/>
        </w:rPr>
        <w:t xml:space="preserve"> Last)</w:t>
      </w:r>
      <w:r w:rsidRPr="0010260C">
        <w:t xml:space="preserve"> – All youth need a first and last name; the middle name/initial is optional. </w:t>
      </w:r>
    </w:p>
    <w:p w14:paraId="54C37F6C" w14:textId="77777777" w:rsidR="00675824" w:rsidRPr="0010260C" w:rsidRDefault="00675824" w:rsidP="00A62C7D">
      <w:pPr>
        <w:pStyle w:val="ListParagraph"/>
        <w:numPr>
          <w:ilvl w:val="1"/>
          <w:numId w:val="9"/>
        </w:numPr>
        <w:ind w:left="1440"/>
      </w:pPr>
      <w:r w:rsidRPr="0010260C">
        <w:t>Beware of switching first and last names.</w:t>
      </w:r>
    </w:p>
    <w:p w14:paraId="6AFC3CA1" w14:textId="173CBED5" w:rsidR="00675824" w:rsidRPr="0010260C" w:rsidRDefault="00675824" w:rsidP="00A62C7D">
      <w:pPr>
        <w:pStyle w:val="ListParagraph"/>
        <w:numPr>
          <w:ilvl w:val="1"/>
          <w:numId w:val="9"/>
        </w:numPr>
        <w:ind w:left="1440"/>
      </w:pPr>
      <w:r w:rsidRPr="0010260C">
        <w:t xml:space="preserve">Preferably enter the full given first and last names and enter nicknames </w:t>
      </w:r>
      <w:r>
        <w:t xml:space="preserve">or preferred names </w:t>
      </w:r>
      <w:r w:rsidRPr="0010260C">
        <w:t>elsewhere</w:t>
      </w:r>
      <w:r>
        <w:t xml:space="preserve"> (e.g.</w:t>
      </w:r>
      <w:r w:rsidR="00003683">
        <w:t>,</w:t>
      </w:r>
      <w:r>
        <w:t xml:space="preserve"> </w:t>
      </w:r>
      <w:r w:rsidR="00810EE2">
        <w:t xml:space="preserve">in the </w:t>
      </w:r>
      <w:r>
        <w:t>middle name</w:t>
      </w:r>
      <w:r w:rsidR="00810EE2">
        <w:t xml:space="preserve"> field</w:t>
      </w:r>
      <w:r>
        <w:t>) or include nicknames in the first name field after the actual first name (e.g.</w:t>
      </w:r>
      <w:r w:rsidR="00003683">
        <w:t>,</w:t>
      </w:r>
      <w:r>
        <w:t xml:space="preserve"> John (Jack) or Samantha “Sam”).</w:t>
      </w:r>
    </w:p>
    <w:p w14:paraId="66BE7A65" w14:textId="44B1FE0F" w:rsidR="009D613B" w:rsidRPr="009D613B" w:rsidRDefault="00675824" w:rsidP="00455FD4">
      <w:pPr>
        <w:pStyle w:val="ListParagraph"/>
        <w:numPr>
          <w:ilvl w:val="0"/>
          <w:numId w:val="2"/>
        </w:numPr>
      </w:pPr>
      <w:r w:rsidRPr="0010260C">
        <w:rPr>
          <w:b/>
        </w:rPr>
        <w:t>Sex</w:t>
      </w:r>
      <w:r w:rsidR="00A74975">
        <w:rPr>
          <w:b/>
        </w:rPr>
        <w:t>/Gender</w:t>
      </w:r>
      <w:r w:rsidRPr="0010260C">
        <w:rPr>
          <w:b/>
        </w:rPr>
        <w:t xml:space="preserve"> </w:t>
      </w:r>
      <w:r w:rsidRPr="0010260C">
        <w:t>–</w:t>
      </w:r>
      <w:r w:rsidRPr="0010260C">
        <w:rPr>
          <w:b/>
        </w:rPr>
        <w:t xml:space="preserve"> </w:t>
      </w:r>
      <w:r w:rsidRPr="0010260C">
        <w:t xml:space="preserve">All youth need to have their </w:t>
      </w:r>
      <w:r w:rsidR="00810EE2">
        <w:t>gender</w:t>
      </w:r>
      <w:r w:rsidRPr="0010260C">
        <w:t xml:space="preserve"> entered in the system</w:t>
      </w:r>
      <w:r w:rsidR="00DA1FAF">
        <w:t xml:space="preserve">. </w:t>
      </w:r>
      <w:r w:rsidR="003764C6">
        <w:t xml:space="preserve">In addition to Male and Female, you may use any other designations you prefer (e.g., Transgender, Nonbinary, Other, Not reported in male or female, etc.). For transgender youth, you may also use Male or Female according to students’ preference, but please also make a note of this elsewhere in the system (e.g., in the ClientID field); otherwise RIDE will not see this and will use the </w:t>
      </w:r>
      <w:r w:rsidR="002666CD">
        <w:t xml:space="preserve">gender listed in </w:t>
      </w:r>
      <w:r w:rsidR="008807AB">
        <w:t>RIDE</w:t>
      </w:r>
      <w:r w:rsidR="00BF6B97">
        <w:t xml:space="preserve">’s </w:t>
      </w:r>
      <w:r w:rsidR="008807AB">
        <w:t>Data Warehouse</w:t>
      </w:r>
      <w:r w:rsidR="002666CD">
        <w:t xml:space="preserve">, </w:t>
      </w:r>
      <w:r w:rsidR="003764C6">
        <w:t>which for a variety of reasons may not match a student’s preference.</w:t>
      </w:r>
    </w:p>
    <w:p w14:paraId="765398B3" w14:textId="67FEE984" w:rsidR="00675824" w:rsidRPr="0010260C" w:rsidRDefault="00675824" w:rsidP="00455FD4">
      <w:pPr>
        <w:pStyle w:val="ListParagraph"/>
        <w:numPr>
          <w:ilvl w:val="0"/>
          <w:numId w:val="2"/>
        </w:numPr>
      </w:pPr>
      <w:r w:rsidRPr="0010260C">
        <w:rPr>
          <w:b/>
        </w:rPr>
        <w:t>DOB</w:t>
      </w:r>
      <w:r w:rsidRPr="0010260C">
        <w:t xml:space="preserve"> – All youth need a Date of Birth. </w:t>
      </w:r>
    </w:p>
    <w:p w14:paraId="00160CA8" w14:textId="77777777" w:rsidR="00675824" w:rsidRPr="0010260C" w:rsidRDefault="00675824" w:rsidP="00455FD4">
      <w:pPr>
        <w:pStyle w:val="ListParagraph"/>
        <w:numPr>
          <w:ilvl w:val="1"/>
          <w:numId w:val="10"/>
        </w:numPr>
        <w:ind w:left="1440"/>
      </w:pPr>
      <w:r w:rsidRPr="0010260C">
        <w:t>If you do not currently collect this for some youth in your program, please change your enrollment process to include it.</w:t>
      </w:r>
    </w:p>
    <w:p w14:paraId="68F045CC" w14:textId="77777777" w:rsidR="00675824" w:rsidRPr="0010260C" w:rsidRDefault="00675824" w:rsidP="00455FD4">
      <w:pPr>
        <w:pStyle w:val="ListParagraph"/>
        <w:numPr>
          <w:ilvl w:val="1"/>
          <w:numId w:val="10"/>
        </w:numPr>
        <w:ind w:left="1440"/>
      </w:pPr>
      <w:r w:rsidRPr="0010260C">
        <w:t>Beware of switching the month and day.</w:t>
      </w:r>
    </w:p>
    <w:p w14:paraId="64B288DD" w14:textId="77777777" w:rsidR="00675824" w:rsidRDefault="00675824" w:rsidP="00455FD4">
      <w:pPr>
        <w:pStyle w:val="ListParagraph"/>
        <w:numPr>
          <w:ilvl w:val="1"/>
          <w:numId w:val="10"/>
        </w:numPr>
        <w:ind w:left="1440"/>
      </w:pPr>
      <w:r w:rsidRPr="0010260C">
        <w:t>Beware of entering the current date.</w:t>
      </w:r>
    </w:p>
    <w:p w14:paraId="30396106" w14:textId="0C2E6787" w:rsidR="00675824" w:rsidRPr="0010260C" w:rsidRDefault="00675824" w:rsidP="00455FD4">
      <w:pPr>
        <w:pStyle w:val="ListParagraph"/>
        <w:numPr>
          <w:ilvl w:val="1"/>
          <w:numId w:val="10"/>
        </w:numPr>
        <w:ind w:left="1440"/>
      </w:pPr>
      <w:r>
        <w:t>Be sure that the DOB makes sense (i.e.</w:t>
      </w:r>
      <w:r w:rsidR="00003683">
        <w:t>,</w:t>
      </w:r>
      <w:r>
        <w:t xml:space="preserve"> the student was between 4 and 22 years old).</w:t>
      </w:r>
    </w:p>
    <w:p w14:paraId="244BFBBF" w14:textId="35150BD0" w:rsidR="00675824" w:rsidRDefault="00675824" w:rsidP="00455FD4">
      <w:pPr>
        <w:pStyle w:val="ListParagraph"/>
        <w:numPr>
          <w:ilvl w:val="0"/>
          <w:numId w:val="2"/>
        </w:numPr>
        <w:rPr>
          <w:b/>
        </w:rPr>
      </w:pPr>
      <w:r>
        <w:rPr>
          <w:b/>
        </w:rPr>
        <w:t xml:space="preserve">Grade Level </w:t>
      </w:r>
      <w:r>
        <w:t xml:space="preserve">– All youth need to have their grade level entered in the system and have it updated every year. For summer </w:t>
      </w:r>
      <w:r w:rsidR="00003683">
        <w:t>participants</w:t>
      </w:r>
      <w:r>
        <w:t xml:space="preserve">, please use the grade </w:t>
      </w:r>
      <w:r w:rsidR="00C74D1E">
        <w:t xml:space="preserve">level </w:t>
      </w:r>
      <w:r>
        <w:t xml:space="preserve">that students will be entering in the fall. Students who had graduated from high school before receiving services through the grant should not be </w:t>
      </w:r>
      <w:r w:rsidR="00C74D1E">
        <w:t xml:space="preserve">served by this grant or </w:t>
      </w:r>
      <w:r>
        <w:t>included in reporting.</w:t>
      </w:r>
      <w:r w:rsidR="00003683">
        <w:t xml:space="preserve"> For sites using YouthServices.net, please note that there are different fields you may use to enter the grade; it does not matter which you </w:t>
      </w:r>
      <w:r w:rsidR="00674F1D">
        <w:t>u</w:t>
      </w:r>
      <w:r w:rsidR="00003683">
        <w:t>se</w:t>
      </w:r>
      <w:r w:rsidR="00C74D1E">
        <w:t>,</w:t>
      </w:r>
      <w:r w:rsidR="00674F1D">
        <w:t xml:space="preserve"> as long as the information is current</w:t>
      </w:r>
      <w:r w:rsidR="00003683">
        <w:t>.</w:t>
      </w:r>
    </w:p>
    <w:p w14:paraId="7C58DEA8" w14:textId="13E73846" w:rsidR="00675824" w:rsidRPr="0010260C" w:rsidRDefault="00675824" w:rsidP="00455FD4">
      <w:pPr>
        <w:pStyle w:val="ListParagraph"/>
        <w:numPr>
          <w:ilvl w:val="0"/>
          <w:numId w:val="2"/>
        </w:numPr>
      </w:pPr>
      <w:r w:rsidRPr="0010260C">
        <w:rPr>
          <w:b/>
        </w:rPr>
        <w:t>Other demographics</w:t>
      </w:r>
      <w:r w:rsidRPr="0010260C">
        <w:t xml:space="preserve"> </w:t>
      </w:r>
      <w:r w:rsidRPr="0010260C">
        <w:rPr>
          <w:b/>
        </w:rPr>
        <w:t>for any youth not enrolled in a public school</w:t>
      </w:r>
      <w:r w:rsidR="00455FD4">
        <w:rPr>
          <w:b/>
        </w:rPr>
        <w:t xml:space="preserve"> </w:t>
      </w:r>
      <w:r w:rsidR="00455FD4" w:rsidRPr="00455FD4">
        <w:rPr>
          <w:bCs/>
        </w:rPr>
        <w:t xml:space="preserve">– </w:t>
      </w:r>
      <w:r w:rsidRPr="0010260C">
        <w:t xml:space="preserve">For students who are </w:t>
      </w:r>
      <w:r w:rsidRPr="00455FD4">
        <w:rPr>
          <w:b/>
          <w:u w:val="single"/>
        </w:rPr>
        <w:t>not</w:t>
      </w:r>
      <w:r w:rsidRPr="0010260C">
        <w:t xml:space="preserve"> enrolled in a public school (e.g.</w:t>
      </w:r>
      <w:r w:rsidR="00003683">
        <w:t>,</w:t>
      </w:r>
      <w:r w:rsidRPr="0010260C">
        <w:t xml:space="preserve"> private school students, homeschooled students, summer program participants who just moved into the district, etc.), the following </w:t>
      </w:r>
      <w:r>
        <w:t xml:space="preserve">additional </w:t>
      </w:r>
      <w:r w:rsidRPr="0010260C">
        <w:t>demographic information is required:</w:t>
      </w:r>
    </w:p>
    <w:p w14:paraId="7862C13F" w14:textId="77777777" w:rsidR="00675824" w:rsidRPr="0010260C" w:rsidRDefault="00675824" w:rsidP="00455FD4">
      <w:pPr>
        <w:pStyle w:val="ListParagraph"/>
        <w:numPr>
          <w:ilvl w:val="1"/>
          <w:numId w:val="10"/>
        </w:numPr>
        <w:ind w:left="1440"/>
      </w:pPr>
      <w:r w:rsidRPr="00455FD4">
        <w:rPr>
          <w:b/>
          <w:bCs/>
        </w:rPr>
        <w:t xml:space="preserve">Race (7 category) </w:t>
      </w:r>
      <w:r w:rsidRPr="0010260C">
        <w:t>– American Indian/Alaskan Native, Asian, Black/African American, Hispanic/Latino, Native Hawaiian/Pacific Islander, White, or Two or More Races</w:t>
      </w:r>
    </w:p>
    <w:p w14:paraId="7F9C9594" w14:textId="77777777" w:rsidR="00675824" w:rsidRPr="0010260C" w:rsidRDefault="00675824" w:rsidP="00455FD4">
      <w:pPr>
        <w:pStyle w:val="ListParagraph"/>
        <w:numPr>
          <w:ilvl w:val="1"/>
          <w:numId w:val="10"/>
        </w:numPr>
        <w:ind w:left="1440"/>
      </w:pPr>
      <w:r w:rsidRPr="00455FD4">
        <w:rPr>
          <w:b/>
          <w:bCs/>
        </w:rPr>
        <w:t xml:space="preserve">IEP, 504, or Special Needs status (Y/N) </w:t>
      </w:r>
      <w:r w:rsidRPr="0010260C">
        <w:t xml:space="preserve">– students who have a current Individualized Education Program (IEP) </w:t>
      </w:r>
      <w:r>
        <w:t>and/</w:t>
      </w:r>
      <w:r w:rsidRPr="0010260C">
        <w:t>or 504 Plan (Section 504 of the Rehabilitation Act of 1973)</w:t>
      </w:r>
    </w:p>
    <w:p w14:paraId="35234D2C" w14:textId="77777777" w:rsidR="00675824" w:rsidRPr="0010260C" w:rsidRDefault="00675824" w:rsidP="00455FD4">
      <w:pPr>
        <w:pStyle w:val="ListParagraph"/>
        <w:numPr>
          <w:ilvl w:val="1"/>
          <w:numId w:val="10"/>
        </w:numPr>
        <w:ind w:left="1440"/>
      </w:pPr>
      <w:r w:rsidRPr="00455FD4">
        <w:rPr>
          <w:b/>
          <w:bCs/>
        </w:rPr>
        <w:t>Free/Reduced Price Lunch (FRPL) status (Y/N or Free/Reduced/Not reduced)</w:t>
      </w:r>
      <w:r w:rsidRPr="0010260C">
        <w:t>, and</w:t>
      </w:r>
    </w:p>
    <w:p w14:paraId="265454F2" w14:textId="0C32C282" w:rsidR="00675824" w:rsidRPr="0010260C" w:rsidRDefault="00675824" w:rsidP="00455FD4">
      <w:pPr>
        <w:pStyle w:val="ListParagraph"/>
        <w:numPr>
          <w:ilvl w:val="1"/>
          <w:numId w:val="10"/>
        </w:numPr>
        <w:ind w:left="1440"/>
      </w:pPr>
      <w:r w:rsidRPr="00455FD4">
        <w:rPr>
          <w:b/>
          <w:bCs/>
        </w:rPr>
        <w:t>English Learner (EL) status (Y/N)</w:t>
      </w:r>
      <w:r w:rsidRPr="0010260C">
        <w:t xml:space="preserve"> – Please note that students in “monitoring” status are </w:t>
      </w:r>
      <w:r>
        <w:t xml:space="preserve">considered not to be </w:t>
      </w:r>
      <w:r w:rsidRPr="0010260C">
        <w:t>ELs</w:t>
      </w:r>
      <w:r>
        <w:t xml:space="preserve"> any longer</w:t>
      </w:r>
      <w:r w:rsidRPr="0010260C">
        <w:t xml:space="preserve"> (i.e.</w:t>
      </w:r>
      <w:r w:rsidR="00003683">
        <w:t>,</w:t>
      </w:r>
      <w:r w:rsidRPr="0010260C">
        <w:t xml:space="preserve"> report them as No).</w:t>
      </w:r>
    </w:p>
    <w:p w14:paraId="5EA4C236" w14:textId="0ABBC2C9" w:rsidR="00675824" w:rsidRPr="00C74D1E" w:rsidRDefault="00675824" w:rsidP="00C74D1E">
      <w:pPr>
        <w:pStyle w:val="ListParagraph"/>
        <w:numPr>
          <w:ilvl w:val="0"/>
          <w:numId w:val="23"/>
        </w:numPr>
      </w:pPr>
      <w:r w:rsidRPr="00877E7D">
        <w:rPr>
          <w:b/>
        </w:rPr>
        <w:t xml:space="preserve">Data fields that are not required </w:t>
      </w:r>
      <w:r w:rsidRPr="0010260C">
        <w:t xml:space="preserve">– For students who are enrolled in a Rhode Island public school, other demographic information is helpful but is not required. RIDE uses demographics from the Data Warehouse for all of its reporting. However, </w:t>
      </w:r>
      <w:r>
        <w:t xml:space="preserve">RIDE staff are not allowed to share most demographic information about individual students. Therefore, </w:t>
      </w:r>
      <w:r w:rsidRPr="0010260C">
        <w:t xml:space="preserve">each program should decide </w:t>
      </w:r>
      <w:r>
        <w:t xml:space="preserve">which </w:t>
      </w:r>
      <w:r w:rsidRPr="0010260C">
        <w:t>demographic information is needed</w:t>
      </w:r>
      <w:r>
        <w:t xml:space="preserve"> in their data system</w:t>
      </w:r>
      <w:r w:rsidRPr="0010260C">
        <w:t xml:space="preserve"> for their own purposes (e.g.</w:t>
      </w:r>
      <w:r w:rsidR="00003683">
        <w:t>,</w:t>
      </w:r>
      <w:r w:rsidRPr="0010260C">
        <w:t xml:space="preserve"> for evaluation).</w:t>
      </w:r>
      <w:r w:rsidR="00CB48E6">
        <w:t xml:space="preserve"> The Active/Inactive field does not impact the data reporting.</w:t>
      </w:r>
      <w:r w:rsidRPr="00C74D1E">
        <w:rPr>
          <w:b/>
          <w:color w:val="1F497D" w:themeColor="text2"/>
        </w:rPr>
        <w:br w:type="page"/>
      </w:r>
    </w:p>
    <w:p w14:paraId="4F98D27F" w14:textId="058A59C9" w:rsidR="00F67AA4" w:rsidRPr="00636461" w:rsidRDefault="00CB48E6" w:rsidP="005014BB">
      <w:pPr>
        <w:pStyle w:val="Heading2"/>
        <w:spacing w:before="0"/>
      </w:pPr>
      <w:r>
        <w:lastRenderedPageBreak/>
        <w:t>Services (</w:t>
      </w:r>
      <w:r w:rsidR="00F67AA4" w:rsidRPr="00636461">
        <w:t>Activities</w:t>
      </w:r>
      <w:r>
        <w:t>)</w:t>
      </w:r>
    </w:p>
    <w:p w14:paraId="30483219" w14:textId="47CA8D00" w:rsidR="00F67AA4" w:rsidRPr="0010260C" w:rsidRDefault="00F67AA4" w:rsidP="00455FD4">
      <w:pPr>
        <w:pStyle w:val="ListParagraph"/>
        <w:numPr>
          <w:ilvl w:val="0"/>
          <w:numId w:val="19"/>
        </w:numPr>
        <w:ind w:left="720"/>
        <w:rPr>
          <w:b/>
        </w:rPr>
      </w:pPr>
      <w:r w:rsidRPr="0010260C">
        <w:rPr>
          <w:b/>
        </w:rPr>
        <w:t>Reporting method</w:t>
      </w:r>
      <w:r w:rsidRPr="0010260C">
        <w:t xml:space="preserve"> – </w:t>
      </w:r>
      <w:r w:rsidR="00A97F55">
        <w:t>Once a</w:t>
      </w:r>
      <w:r w:rsidRPr="0010260C">
        <w:t xml:space="preserve">ctivity records </w:t>
      </w:r>
      <w:r w:rsidR="00A97F55">
        <w:t xml:space="preserve">are </w:t>
      </w:r>
      <w:r w:rsidRPr="0010260C">
        <w:t>updated in your local data system</w:t>
      </w:r>
      <w:r w:rsidR="00A97F55">
        <w:t>, please download data as a spreadsheet and upload it to RIDE’s SFTP site</w:t>
      </w:r>
      <w:r w:rsidR="001B6276" w:rsidRPr="0010260C">
        <w:t>.</w:t>
      </w:r>
      <w:r w:rsidR="001B6276">
        <w:t xml:space="preserve"> If using </w:t>
      </w:r>
      <w:proofErr w:type="spellStart"/>
      <w:r w:rsidR="001B6276">
        <w:t>CitySpan’s</w:t>
      </w:r>
      <w:proofErr w:type="spellEnd"/>
      <w:r w:rsidR="001B6276">
        <w:t xml:space="preserve"> YouthServices.net, use the “RIDE 21APR Report.”</w:t>
      </w:r>
    </w:p>
    <w:p w14:paraId="5CB6BB21" w14:textId="3A46ACD8" w:rsidR="00F67AA4" w:rsidRPr="0010260C" w:rsidRDefault="00F67AA4" w:rsidP="00455FD4">
      <w:pPr>
        <w:pStyle w:val="ListParagraph"/>
        <w:numPr>
          <w:ilvl w:val="0"/>
          <w:numId w:val="18"/>
        </w:numPr>
      </w:pPr>
      <w:r w:rsidRPr="0010260C">
        <w:rPr>
          <w:b/>
          <w:color w:val="FF0000"/>
        </w:rPr>
        <w:t>Required data fields</w:t>
      </w:r>
      <w:r w:rsidRPr="0010260C">
        <w:rPr>
          <w:color w:val="FF0000"/>
        </w:rPr>
        <w:t xml:space="preserve"> </w:t>
      </w:r>
      <w:r w:rsidRPr="0010260C">
        <w:t xml:space="preserve">– The following data </w:t>
      </w:r>
      <w:r w:rsidR="00A97F55">
        <w:t xml:space="preserve">fields </w:t>
      </w:r>
      <w:r w:rsidRPr="0010260C">
        <w:t>are required. Activity records that are missing any of these fields will not be included in federal reporting, nor will associated student program attendance.</w:t>
      </w:r>
    </w:p>
    <w:p w14:paraId="26D354CD" w14:textId="77777777" w:rsidR="00243281" w:rsidRDefault="00F67AA4" w:rsidP="00455FD4">
      <w:pPr>
        <w:pStyle w:val="ListParagraph"/>
        <w:numPr>
          <w:ilvl w:val="0"/>
          <w:numId w:val="7"/>
        </w:numPr>
      </w:pPr>
      <w:r w:rsidRPr="0010260C">
        <w:rPr>
          <w:b/>
        </w:rPr>
        <w:t>Activity Name</w:t>
      </w:r>
      <w:r w:rsidRPr="0010260C">
        <w:t xml:space="preserve"> – All activities should have a name in the system. If </w:t>
      </w:r>
      <w:r w:rsidR="00A97F55">
        <w:t xml:space="preserve">more than one program </w:t>
      </w:r>
      <w:r w:rsidRPr="0010260C">
        <w:t xml:space="preserve">site </w:t>
      </w:r>
      <w:r w:rsidR="00A97F55">
        <w:t>use</w:t>
      </w:r>
      <w:r w:rsidR="001B6276">
        <w:t>s</w:t>
      </w:r>
      <w:r w:rsidR="00A97F55">
        <w:t xml:space="preserve"> the same account in the data system</w:t>
      </w:r>
      <w:r w:rsidRPr="0010260C">
        <w:t xml:space="preserve">, then the activity name must include the name of the site </w:t>
      </w:r>
      <w:r w:rsidR="00A97F55">
        <w:t>with</w:t>
      </w:r>
      <w:r w:rsidRPr="0010260C">
        <w:t xml:space="preserve"> which the activity is associated</w:t>
      </w:r>
      <w:r w:rsidR="00E7109B">
        <w:t>.</w:t>
      </w:r>
      <w:r w:rsidRPr="0010260C">
        <w:t xml:space="preserve"> </w:t>
      </w:r>
    </w:p>
    <w:p w14:paraId="4F8AD51F" w14:textId="50B76E6C" w:rsidR="00F67AA4" w:rsidRPr="00CB48E6" w:rsidRDefault="00F67AA4" w:rsidP="00CB48E6">
      <w:pPr>
        <w:numPr>
          <w:ilvl w:val="1"/>
          <w:numId w:val="18"/>
        </w:numPr>
        <w:ind w:left="1080"/>
        <w:rPr>
          <w:bCs/>
        </w:rPr>
      </w:pPr>
      <w:r w:rsidRPr="00243281">
        <w:rPr>
          <w:b/>
        </w:rPr>
        <w:t xml:space="preserve">21APR Activity Category </w:t>
      </w:r>
      <w:r w:rsidRPr="00243281">
        <w:rPr>
          <w:bCs/>
        </w:rPr>
        <w:t xml:space="preserve">– </w:t>
      </w:r>
      <w:r w:rsidR="00243281" w:rsidRPr="00243281">
        <w:rPr>
          <w:bCs/>
        </w:rPr>
        <w:t xml:space="preserve">To be included </w:t>
      </w:r>
      <w:r w:rsidR="00243281">
        <w:rPr>
          <w:bCs/>
        </w:rPr>
        <w:t xml:space="preserve">in Activity reporting in 21APR, </w:t>
      </w:r>
      <w:r w:rsidRPr="00243281">
        <w:rPr>
          <w:bCs/>
        </w:rPr>
        <w:t xml:space="preserve">activities </w:t>
      </w:r>
      <w:r w:rsidR="00243281" w:rsidRPr="00243281">
        <w:rPr>
          <w:bCs/>
        </w:rPr>
        <w:t>should</w:t>
      </w:r>
      <w:r w:rsidRPr="00243281">
        <w:rPr>
          <w:bCs/>
        </w:rPr>
        <w:t xml:space="preserve"> be coded under a single 21APR category. </w:t>
      </w:r>
      <w:r w:rsidR="00CB48E6" w:rsidRPr="005014BB">
        <w:rPr>
          <w:bCs/>
        </w:rPr>
        <w:t>There is a lot of overlap between these categories</w:t>
      </w:r>
      <w:r w:rsidR="00CB48E6">
        <w:rPr>
          <w:bCs/>
        </w:rPr>
        <w:t>. Use your best judgment</w:t>
      </w:r>
      <w:r w:rsidR="00CB48E6" w:rsidRPr="005014BB">
        <w:rPr>
          <w:bCs/>
        </w:rPr>
        <w:t>.</w:t>
      </w:r>
      <w:r w:rsidR="00CB48E6">
        <w:rPr>
          <w:bCs/>
        </w:rPr>
        <w:t xml:space="preserve"> </w:t>
      </w:r>
      <w:r w:rsidR="00CB48E6" w:rsidRPr="00CB48E6">
        <w:rPr>
          <w:bCs/>
        </w:rPr>
        <w:t>Below are federal definitions for each category.</w:t>
      </w:r>
    </w:p>
    <w:p w14:paraId="6DE28559"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b/>
          <w:color w:val="5A1439"/>
          <w:lang w:val="x-none"/>
        </w:rPr>
      </w:pPr>
      <w:r w:rsidRPr="001B6276">
        <w:rPr>
          <w:rFonts w:eastAsia="Times New Roman" w:cstheme="minorHAnsi"/>
          <w:b/>
          <w:color w:val="5A1439"/>
          <w:lang w:val="x-none"/>
        </w:rPr>
        <w:t xml:space="preserve">Academic Enrichment </w:t>
      </w:r>
    </w:p>
    <w:p w14:paraId="26229B2C" w14:textId="250446B5"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provides direct support for academic achievement and helps students meet State academic standards</w:t>
      </w:r>
      <w:r w:rsidR="00471932">
        <w:rPr>
          <w:rFonts w:eastAsia="Times New Roman" w:cstheme="minorHAnsi"/>
          <w:i/>
          <w:iCs/>
          <w:color w:val="171838"/>
        </w:rPr>
        <w:t>.</w:t>
      </w:r>
    </w:p>
    <w:p w14:paraId="18A7B9EF"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Activities for English Learners</w:t>
      </w:r>
    </w:p>
    <w:p w14:paraId="7594BC38" w14:textId="30194461"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provides direct support to students classified as English language learners</w:t>
      </w:r>
      <w:r w:rsidR="00471932">
        <w:rPr>
          <w:rFonts w:eastAsia="Times New Roman" w:cstheme="minorHAnsi"/>
          <w:i/>
          <w:iCs/>
          <w:color w:val="171838"/>
        </w:rPr>
        <w:t>.</w:t>
      </w:r>
    </w:p>
    <w:p w14:paraId="6605AB99"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Assistance to Students who have been Truant, Suspended, or Expelled</w:t>
      </w:r>
    </w:p>
    <w:p w14:paraId="02950525" w14:textId="546100AC"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promotes school attendance and/or improved student behavior</w:t>
      </w:r>
      <w:r w:rsidR="00471932">
        <w:rPr>
          <w:rFonts w:eastAsia="Times New Roman" w:cstheme="minorHAnsi"/>
          <w:i/>
          <w:iCs/>
          <w:color w:val="171838"/>
        </w:rPr>
        <w:t>.</w:t>
      </w:r>
    </w:p>
    <w:p w14:paraId="29F319E2"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Career Competencies and Career Readiness</w:t>
      </w:r>
    </w:p>
    <w:p w14:paraId="6E34CAD8" w14:textId="2863B29C"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prepares students to enroll and succeed in a credit bearing course at a post-secondary institution or a high-quality certificate program with a career pathway to future advancement</w:t>
      </w:r>
      <w:r w:rsidR="00471932">
        <w:rPr>
          <w:rFonts w:eastAsia="Times New Roman" w:cstheme="minorHAnsi"/>
          <w:i/>
          <w:iCs/>
          <w:color w:val="171838"/>
        </w:rPr>
        <w:t>.</w:t>
      </w:r>
    </w:p>
    <w:p w14:paraId="7A56A5D8"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b/>
          <w:color w:val="5A1439"/>
          <w:lang w:val="x-none"/>
        </w:rPr>
      </w:pPr>
      <w:r w:rsidRPr="001B6276">
        <w:rPr>
          <w:rFonts w:eastAsia="Times New Roman" w:cstheme="minorHAnsi"/>
          <w:b/>
          <w:color w:val="5A1439"/>
          <w:lang w:val="x-none"/>
        </w:rPr>
        <w:t xml:space="preserve">Cultural Programs </w:t>
      </w:r>
    </w:p>
    <w:p w14:paraId="69254687" w14:textId="13C7C246"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fosters inclusion and awareness about cultural diversity and helps prepare students to thrive in an increasingly diverse world</w:t>
      </w:r>
      <w:r w:rsidR="00471932">
        <w:rPr>
          <w:rFonts w:eastAsia="Times New Roman" w:cstheme="minorHAnsi"/>
          <w:i/>
          <w:iCs/>
          <w:color w:val="171838"/>
        </w:rPr>
        <w:t>.</w:t>
      </w:r>
    </w:p>
    <w:p w14:paraId="560F9B02"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Drug and Violence Prevention and Counseling</w:t>
      </w:r>
    </w:p>
    <w:p w14:paraId="2FBA8022" w14:textId="7174A25C"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provides information about alcohol or other drug use prevention; promotes peaceful conflict resolution; and/or provides socio-emotional counseling services</w:t>
      </w:r>
      <w:r w:rsidR="00471932">
        <w:rPr>
          <w:rFonts w:eastAsia="Times New Roman" w:cstheme="minorHAnsi"/>
          <w:i/>
          <w:iCs/>
          <w:color w:val="171838"/>
        </w:rPr>
        <w:t>.</w:t>
      </w:r>
    </w:p>
    <w:p w14:paraId="20D25B1D"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Expanded Library Service Hours</w:t>
      </w:r>
    </w:p>
    <w:p w14:paraId="40FE3B4E" w14:textId="2285A6B3"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utilizes expanded library services and hours</w:t>
      </w:r>
      <w:r w:rsidR="00471932">
        <w:rPr>
          <w:rFonts w:eastAsia="Times New Roman" w:cstheme="minorHAnsi"/>
          <w:i/>
          <w:iCs/>
          <w:color w:val="171838"/>
        </w:rPr>
        <w:t>.</w:t>
      </w:r>
    </w:p>
    <w:p w14:paraId="76929B4D" w14:textId="2C0F81A0" w:rsidR="00243281" w:rsidRPr="00243281"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Healthy and Active Lifestyle</w:t>
      </w:r>
      <w:r w:rsidR="00243281">
        <w:rPr>
          <w:rFonts w:eastAsia="Times New Roman" w:cstheme="minorHAnsi"/>
          <w:b/>
          <w:color w:val="5A1439"/>
          <w:lang w:val="x-none"/>
        </w:rPr>
        <w:br/>
      </w:r>
      <w:r w:rsidR="00243281">
        <w:t>In</w:t>
      </w:r>
      <w:r w:rsidR="00243281" w:rsidRPr="00003683">
        <w:t>cluding nutritional education and structured physical activity programs</w:t>
      </w:r>
    </w:p>
    <w:p w14:paraId="5612401B" w14:textId="7C58DD7E"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engages students in a physical activity and develops an appreciation of health and nutrition</w:t>
      </w:r>
      <w:r w:rsidR="00471932">
        <w:rPr>
          <w:rFonts w:eastAsia="Times New Roman" w:cstheme="minorHAnsi"/>
          <w:i/>
          <w:iCs/>
          <w:color w:val="171838"/>
        </w:rPr>
        <w:t>.</w:t>
      </w:r>
    </w:p>
    <w:p w14:paraId="1532220E"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b/>
          <w:color w:val="5A1439"/>
          <w:lang w:val="x-none"/>
        </w:rPr>
      </w:pPr>
      <w:r w:rsidRPr="001B6276">
        <w:rPr>
          <w:rFonts w:eastAsia="Times New Roman" w:cstheme="minorHAnsi"/>
          <w:b/>
          <w:color w:val="5A1439"/>
          <w:lang w:val="x-none"/>
        </w:rPr>
        <w:t xml:space="preserve">Literacy Education </w:t>
      </w:r>
    </w:p>
    <w:p w14:paraId="6775EB71" w14:textId="03379FCD" w:rsidR="001B6276" w:rsidRPr="001B6276" w:rsidRDefault="001B6276" w:rsidP="00CB48E6">
      <w:pPr>
        <w:pStyle w:val="ListParagraph"/>
        <w:autoSpaceDE w:val="0"/>
        <w:autoSpaceDN w:val="0"/>
        <w:adjustRightInd w:val="0"/>
        <w:snapToGrid w:val="0"/>
        <w:spacing w:line="240" w:lineRule="auto"/>
        <w:ind w:left="1440"/>
        <w:rPr>
          <w:rFonts w:eastAsia="Times New Roman" w:cstheme="minorHAnsi"/>
          <w:color w:val="171838"/>
          <w:lang w:val="x-none"/>
        </w:rPr>
      </w:pPr>
      <w:r>
        <w:t>I</w:t>
      </w:r>
      <w:r w:rsidRPr="00003683">
        <w:t>ncluding financial literacy and environmental literacy programs</w:t>
      </w:r>
    </w:p>
    <w:p w14:paraId="3F51292F" w14:textId="78361B03"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contributes to the development and enjoyment of reading and writing skills</w:t>
      </w:r>
      <w:r w:rsidR="00471932">
        <w:rPr>
          <w:rFonts w:eastAsia="Times New Roman" w:cstheme="minorHAnsi"/>
          <w:i/>
          <w:iCs/>
          <w:color w:val="171838"/>
        </w:rPr>
        <w:t>.</w:t>
      </w:r>
    </w:p>
    <w:p w14:paraId="27A5CF76"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Parenting Skills and Family Literacy</w:t>
      </w:r>
    </w:p>
    <w:p w14:paraId="1F149E1D" w14:textId="4EB74630"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promotes parental involvement, parenting skills, and literacy at home and in the larger community</w:t>
      </w:r>
      <w:r w:rsidR="00471932">
        <w:rPr>
          <w:rFonts w:eastAsia="Times New Roman" w:cstheme="minorHAnsi"/>
          <w:i/>
          <w:iCs/>
          <w:color w:val="171838"/>
        </w:rPr>
        <w:t>.</w:t>
      </w:r>
    </w:p>
    <w:p w14:paraId="75027382" w14:textId="5B3A4E63"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Science, Technology, Engineering, and Mathematics, including Computer Science</w:t>
      </w:r>
      <w:r w:rsidRPr="001B6276">
        <w:rPr>
          <w:rFonts w:eastAsia="Times New Roman" w:cstheme="minorHAnsi"/>
          <w:b/>
          <w:color w:val="5A1439"/>
          <w:lang w:val="x-none"/>
        </w:rPr>
        <w:br/>
      </w:r>
      <w:r>
        <w:t xml:space="preserve">Including </w:t>
      </w:r>
      <w:r w:rsidRPr="001B6276">
        <w:rPr>
          <w:lang w:val="x-none"/>
        </w:rPr>
        <w:t>computer science</w:t>
      </w:r>
      <w:r w:rsidRPr="001B6276">
        <w:t xml:space="preserve"> and programs that foster innovation in learning</w:t>
      </w:r>
    </w:p>
    <w:p w14:paraId="7A162C2C" w14:textId="680C8244"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1B6276">
        <w:rPr>
          <w:rFonts w:eastAsia="Times New Roman" w:cstheme="minorHAnsi"/>
          <w:i/>
          <w:iCs/>
          <w:color w:val="171838"/>
          <w:lang w:val="x-none"/>
        </w:rPr>
        <w:t>Activity that contributes to the development of science, technology, engineering, or mathematics (STEM) skills</w:t>
      </w:r>
      <w:r w:rsidR="00471932">
        <w:rPr>
          <w:rFonts w:eastAsia="Times New Roman" w:cstheme="minorHAnsi"/>
          <w:i/>
          <w:iCs/>
          <w:color w:val="171838"/>
        </w:rPr>
        <w:t>.</w:t>
      </w:r>
    </w:p>
    <w:p w14:paraId="3FA98E31"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Services for Individuals with Disabilities</w:t>
      </w:r>
    </w:p>
    <w:p w14:paraId="66C0D187" w14:textId="42EE5AF2"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243281">
        <w:rPr>
          <w:rFonts w:eastAsia="Times New Roman" w:cstheme="minorHAnsi"/>
          <w:i/>
          <w:iCs/>
          <w:color w:val="171838"/>
          <w:lang w:val="x-none"/>
        </w:rPr>
        <w:t>Activity that supports the learning needs of students with disabilities</w:t>
      </w:r>
      <w:r w:rsidR="00471932">
        <w:rPr>
          <w:rFonts w:eastAsia="Times New Roman" w:cstheme="minorHAnsi"/>
          <w:i/>
          <w:iCs/>
          <w:color w:val="171838"/>
        </w:rPr>
        <w:t>.</w:t>
      </w:r>
    </w:p>
    <w:p w14:paraId="0E331F2F"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Telecommunications and Technology Education</w:t>
      </w:r>
    </w:p>
    <w:p w14:paraId="5A3FFA35" w14:textId="4D23D380" w:rsidR="001B6276" w:rsidRPr="00471932" w:rsidRDefault="001B6276" w:rsidP="00CB48E6">
      <w:pPr>
        <w:pStyle w:val="ListParagraph"/>
        <w:autoSpaceDE w:val="0"/>
        <w:autoSpaceDN w:val="0"/>
        <w:adjustRightInd w:val="0"/>
        <w:snapToGrid w:val="0"/>
        <w:spacing w:line="240" w:lineRule="auto"/>
        <w:ind w:left="1440"/>
        <w:rPr>
          <w:rFonts w:eastAsia="Times New Roman" w:cstheme="minorHAnsi"/>
          <w:i/>
          <w:iCs/>
          <w:color w:val="171838"/>
        </w:rPr>
      </w:pPr>
      <w:r w:rsidRPr="00243281">
        <w:rPr>
          <w:rFonts w:eastAsia="Times New Roman" w:cstheme="minorHAnsi"/>
          <w:i/>
          <w:iCs/>
          <w:color w:val="171838"/>
          <w:lang w:val="x-none"/>
        </w:rPr>
        <w:t>Activity that supports a student’s understanding of how to use, evaluate, and access technologies for learning and communication</w:t>
      </w:r>
      <w:r w:rsidR="00471932">
        <w:rPr>
          <w:rFonts w:eastAsia="Times New Roman" w:cstheme="minorHAnsi"/>
          <w:i/>
          <w:iCs/>
          <w:color w:val="171838"/>
        </w:rPr>
        <w:t>.</w:t>
      </w:r>
    </w:p>
    <w:p w14:paraId="636E9C91" w14:textId="77777777" w:rsidR="001B6276" w:rsidRPr="001B6276" w:rsidRDefault="001B6276" w:rsidP="00CB48E6">
      <w:pPr>
        <w:pStyle w:val="ListParagraph"/>
        <w:numPr>
          <w:ilvl w:val="0"/>
          <w:numId w:val="7"/>
        </w:numPr>
        <w:autoSpaceDE w:val="0"/>
        <w:autoSpaceDN w:val="0"/>
        <w:adjustRightInd w:val="0"/>
        <w:snapToGrid w:val="0"/>
        <w:spacing w:line="240" w:lineRule="auto"/>
        <w:ind w:left="1440"/>
        <w:rPr>
          <w:rFonts w:eastAsia="Times New Roman" w:cstheme="minorHAnsi"/>
          <w:color w:val="171838"/>
          <w:lang w:val="x-none"/>
        </w:rPr>
      </w:pPr>
      <w:r w:rsidRPr="001B6276">
        <w:rPr>
          <w:rFonts w:eastAsia="Times New Roman" w:cstheme="minorHAnsi"/>
          <w:b/>
          <w:color w:val="5A1439"/>
          <w:lang w:val="x-none"/>
        </w:rPr>
        <w:t>Well-rounded Education Activities, including credit recovery or attainment</w:t>
      </w:r>
    </w:p>
    <w:p w14:paraId="71287BA2" w14:textId="77777777" w:rsidR="00243281" w:rsidRDefault="00243281" w:rsidP="00CB48E6">
      <w:pPr>
        <w:pStyle w:val="ListParagraph"/>
        <w:autoSpaceDE w:val="0"/>
        <w:autoSpaceDN w:val="0"/>
        <w:adjustRightInd w:val="0"/>
        <w:snapToGrid w:val="0"/>
        <w:spacing w:line="240" w:lineRule="auto"/>
        <w:ind w:left="1440"/>
      </w:pPr>
      <w:r>
        <w:rPr>
          <w:rFonts w:eastAsia="Times New Roman" w:cstheme="minorHAnsi"/>
          <w:color w:val="171838"/>
        </w:rPr>
        <w:t>I</w:t>
      </w:r>
      <w:r w:rsidRPr="00003683">
        <w:t>ncluding credit recovery</w:t>
      </w:r>
    </w:p>
    <w:p w14:paraId="7554F0B9" w14:textId="0504F5B8" w:rsidR="00CB48E6" w:rsidRDefault="001B6276" w:rsidP="00CB48E6">
      <w:pPr>
        <w:pStyle w:val="ListParagraph"/>
        <w:autoSpaceDE w:val="0"/>
        <w:autoSpaceDN w:val="0"/>
        <w:adjustRightInd w:val="0"/>
        <w:snapToGrid w:val="0"/>
        <w:spacing w:line="240" w:lineRule="auto"/>
        <w:ind w:left="1440"/>
        <w:rPr>
          <w:rFonts w:eastAsia="Times New Roman" w:cstheme="minorHAnsi"/>
          <w:i/>
          <w:iCs/>
          <w:color w:val="171838"/>
          <w:lang w:val="x-none"/>
        </w:rPr>
      </w:pPr>
      <w:r w:rsidRPr="00243281">
        <w:rPr>
          <w:rFonts w:eastAsia="Times New Roman" w:cstheme="minorHAnsi"/>
          <w:i/>
          <w:iCs/>
          <w:color w:val="171838"/>
          <w:lang w:val="x-none"/>
        </w:rPr>
        <w:lastRenderedPageBreak/>
        <w:t>Activity that provides students with a diverse set of learning experiences across a variety of classes, activities, and programs and an enriched curriculum</w:t>
      </w:r>
      <w:r w:rsidR="00CB48E6">
        <w:rPr>
          <w:rFonts w:eastAsia="Times New Roman" w:cstheme="minorHAnsi"/>
          <w:i/>
          <w:iCs/>
          <w:color w:val="171838"/>
          <w:lang w:val="x-none"/>
        </w:rPr>
        <w:t>.</w:t>
      </w:r>
    </w:p>
    <w:p w14:paraId="614CE54E" w14:textId="65AEFBF6" w:rsidR="00243281" w:rsidRDefault="00CB48E6" w:rsidP="00CB48E6">
      <w:pPr>
        <w:pStyle w:val="ListParagraph"/>
        <w:autoSpaceDE w:val="0"/>
        <w:autoSpaceDN w:val="0"/>
        <w:adjustRightInd w:val="0"/>
        <w:snapToGrid w:val="0"/>
        <w:spacing w:line="240" w:lineRule="auto"/>
        <w:ind w:left="1440"/>
        <w:rPr>
          <w:rFonts w:eastAsia="Times New Roman" w:cstheme="minorHAnsi"/>
          <w:i/>
          <w:iCs/>
          <w:color w:val="171838"/>
        </w:rPr>
      </w:pPr>
      <w:r w:rsidRPr="00841C71">
        <w:rPr>
          <w:bCs/>
        </w:rPr>
        <w:t xml:space="preserve">“Well-rounded Education Activities” </w:t>
      </w:r>
      <w:r>
        <w:rPr>
          <w:bCs/>
        </w:rPr>
        <w:t xml:space="preserve">may be used </w:t>
      </w:r>
      <w:r w:rsidRPr="00841C71">
        <w:rPr>
          <w:bCs/>
        </w:rPr>
        <w:t>as a catch-all for most enrichment and youth-development activities.</w:t>
      </w:r>
    </w:p>
    <w:p w14:paraId="19081FC7" w14:textId="337EF08A" w:rsidR="00CB48E6" w:rsidRPr="00CB48E6" w:rsidRDefault="00CB48E6" w:rsidP="00CB48E6">
      <w:pPr>
        <w:pStyle w:val="ListParagraph"/>
        <w:numPr>
          <w:ilvl w:val="0"/>
          <w:numId w:val="7"/>
        </w:numPr>
        <w:autoSpaceDE w:val="0"/>
        <w:autoSpaceDN w:val="0"/>
        <w:adjustRightInd w:val="0"/>
        <w:snapToGrid w:val="0"/>
        <w:spacing w:line="240" w:lineRule="auto"/>
        <w:ind w:left="1440"/>
        <w:rPr>
          <w:rFonts w:eastAsia="Times New Roman" w:cstheme="minorHAnsi"/>
          <w:b/>
          <w:color w:val="5A1439"/>
          <w:lang w:val="x-none"/>
        </w:rPr>
      </w:pPr>
      <w:r w:rsidRPr="00CB48E6">
        <w:rPr>
          <w:rFonts w:eastAsia="Times New Roman" w:cstheme="minorHAnsi"/>
          <w:b/>
          <w:color w:val="5A1439"/>
          <w:lang w:val="x-none"/>
        </w:rPr>
        <w:t>(Blank/Uncoded)</w:t>
      </w:r>
    </w:p>
    <w:p w14:paraId="0096D80A" w14:textId="77777777" w:rsidR="00CB48E6" w:rsidRDefault="00CB48E6" w:rsidP="00CB48E6">
      <w:pPr>
        <w:pStyle w:val="ListParagraph"/>
        <w:autoSpaceDE w:val="0"/>
        <w:autoSpaceDN w:val="0"/>
        <w:adjustRightInd w:val="0"/>
        <w:snapToGrid w:val="0"/>
        <w:spacing w:line="240" w:lineRule="auto"/>
        <w:ind w:left="1440"/>
      </w:pPr>
      <w:r>
        <w:t>Sn</w:t>
      </w:r>
      <w:r w:rsidRPr="00CB48E6">
        <w:t xml:space="preserve">ack / transition / dismissal </w:t>
      </w:r>
      <w:r>
        <w:t xml:space="preserve">or other </w:t>
      </w:r>
      <w:r w:rsidRPr="00CB48E6">
        <w:t>times</w:t>
      </w:r>
      <w:r>
        <w:rPr>
          <w:bCs/>
        </w:rPr>
        <w:t xml:space="preserve"> </w:t>
      </w:r>
      <w:r>
        <w:t xml:space="preserve">that students </w:t>
      </w:r>
      <w:r w:rsidRPr="005014BB">
        <w:t>spen</w:t>
      </w:r>
      <w:r>
        <w:t>d</w:t>
      </w:r>
      <w:r w:rsidRPr="005014BB">
        <w:t xml:space="preserve"> in the </w:t>
      </w:r>
      <w:r>
        <w:t xml:space="preserve">afterschool or summer </w:t>
      </w:r>
      <w:r w:rsidRPr="005014BB">
        <w:t xml:space="preserve">program that </w:t>
      </w:r>
      <w:r>
        <w:t xml:space="preserve">don’t have a programmatic component </w:t>
      </w:r>
      <w:r w:rsidRPr="005014BB">
        <w:t xml:space="preserve">should be </w:t>
      </w:r>
      <w:r>
        <w:t xml:space="preserve">left uncategorized. </w:t>
      </w:r>
      <w:r>
        <w:rPr>
          <w:bCs/>
        </w:rPr>
        <w:t xml:space="preserve">Activities with no 21APR Category will be included as part of students’ total hours in Participation reporting in 21APR but will not be included in Activity reporting. </w:t>
      </w:r>
      <w:r w:rsidRPr="005014BB">
        <w:t xml:space="preserve">Please note that grantees may still potentially decide to include snack or transition time </w:t>
      </w:r>
      <w:r w:rsidRPr="00AD5B25">
        <w:t>in the above federal Activity categories (e.g., Healthy and Active Lifestyle or Well-Rounded Education Activities) if what happen</w:t>
      </w:r>
      <w:r>
        <w:t>s</w:t>
      </w:r>
      <w:r w:rsidRPr="00AD5B25">
        <w:t xml:space="preserve"> during that time supports the purposes or </w:t>
      </w:r>
      <w:r>
        <w:t xml:space="preserve">intended </w:t>
      </w:r>
      <w:r w:rsidRPr="00AD5B25">
        <w:t>outcomes of that category.</w:t>
      </w:r>
    </w:p>
    <w:p w14:paraId="46353BC7" w14:textId="3E5B43FD" w:rsidR="00C74D1E" w:rsidRPr="00CB48E6" w:rsidRDefault="00C74D1E" w:rsidP="00CB48E6">
      <w:pPr>
        <w:pStyle w:val="ListParagraph"/>
        <w:numPr>
          <w:ilvl w:val="0"/>
          <w:numId w:val="18"/>
        </w:numPr>
        <w:autoSpaceDE w:val="0"/>
        <w:autoSpaceDN w:val="0"/>
        <w:adjustRightInd w:val="0"/>
        <w:snapToGrid w:val="0"/>
        <w:spacing w:line="240" w:lineRule="auto"/>
        <w:rPr>
          <w:rFonts w:eastAsia="Times New Roman" w:cstheme="minorHAnsi"/>
          <w:color w:val="171838"/>
        </w:rPr>
      </w:pPr>
      <w:r w:rsidRPr="00CB48E6">
        <w:rPr>
          <w:b/>
        </w:rPr>
        <w:t>Activity Type (21</w:t>
      </w:r>
      <w:r w:rsidRPr="00CB48E6">
        <w:rPr>
          <w:b/>
          <w:vertAlign w:val="superscript"/>
        </w:rPr>
        <w:t>st</w:t>
      </w:r>
      <w:r w:rsidRPr="00CB48E6">
        <w:rPr>
          <w:b/>
        </w:rPr>
        <w:t xml:space="preserve"> CCLC Activity vs. Non-21</w:t>
      </w:r>
      <w:r w:rsidRPr="00CB48E6">
        <w:rPr>
          <w:b/>
          <w:vertAlign w:val="superscript"/>
        </w:rPr>
        <w:t>st</w:t>
      </w:r>
      <w:r w:rsidRPr="00CB48E6">
        <w:rPr>
          <w:b/>
        </w:rPr>
        <w:t xml:space="preserve"> CCLC Activity)</w:t>
      </w:r>
      <w:r w:rsidRPr="0010260C">
        <w:t xml:space="preserve"> – </w:t>
      </w:r>
      <w:r w:rsidR="00CB48E6">
        <w:t>F</w:t>
      </w:r>
      <w:r>
        <w:t>or programs using YouthServices.net, a</w:t>
      </w:r>
      <w:r w:rsidRPr="0010260C">
        <w:t xml:space="preserve">ll activities must be denoted either </w:t>
      </w:r>
      <w:r>
        <w:t xml:space="preserve">as a </w:t>
      </w:r>
      <w:r w:rsidRPr="0010260C">
        <w:t>21</w:t>
      </w:r>
      <w:r w:rsidRPr="00CB48E6">
        <w:rPr>
          <w:vertAlign w:val="superscript"/>
        </w:rPr>
        <w:t>st</w:t>
      </w:r>
      <w:r>
        <w:t xml:space="preserve"> CCLC Activity</w:t>
      </w:r>
      <w:r w:rsidRPr="0010260C">
        <w:t xml:space="preserve"> – in which case </w:t>
      </w:r>
      <w:r>
        <w:t xml:space="preserve">it </w:t>
      </w:r>
      <w:r w:rsidRPr="0010260C">
        <w:t xml:space="preserve">will be included in all reporting – or </w:t>
      </w:r>
      <w:r>
        <w:t>as N</w:t>
      </w:r>
      <w:r w:rsidRPr="0010260C">
        <w:t>on-21</w:t>
      </w:r>
      <w:r w:rsidRPr="00CB48E6">
        <w:rPr>
          <w:vertAlign w:val="superscript"/>
        </w:rPr>
        <w:t>st</w:t>
      </w:r>
      <w:r w:rsidRPr="0010260C">
        <w:t xml:space="preserve"> CCLC </w:t>
      </w:r>
      <w:r>
        <w:t>Activity</w:t>
      </w:r>
      <w:r w:rsidRPr="0010260C">
        <w:t xml:space="preserve"> – in which case RIDE will not ever see </w:t>
      </w:r>
      <w:r>
        <w:t xml:space="preserve">the data </w:t>
      </w:r>
      <w:r w:rsidRPr="0010260C">
        <w:t xml:space="preserve">and </w:t>
      </w:r>
      <w:r>
        <w:t xml:space="preserve">it </w:t>
      </w:r>
      <w:r w:rsidRPr="0010260C">
        <w:t>will be excluded from reporting.</w:t>
      </w:r>
      <w:r w:rsidRPr="0010260C">
        <w:br/>
      </w:r>
      <w:r w:rsidRPr="00CB48E6">
        <w:rPr>
          <w:u w:val="single"/>
        </w:rPr>
        <w:t>Definition</w:t>
      </w:r>
      <w:r>
        <w:t xml:space="preserve">: </w:t>
      </w:r>
      <w:r w:rsidRPr="0010260C">
        <w:t>A 21</w:t>
      </w:r>
      <w:r w:rsidRPr="00CB48E6">
        <w:rPr>
          <w:vertAlign w:val="superscript"/>
        </w:rPr>
        <w:t>st</w:t>
      </w:r>
      <w:r w:rsidRPr="0010260C">
        <w:t xml:space="preserve"> CCLC Activity is any program, service or activity in which at least one youth is served at least one time</w:t>
      </w:r>
      <w:r>
        <w:t xml:space="preserve"> which occurs during out-of-school hours, </w:t>
      </w:r>
      <w:r w:rsidRPr="0010260C">
        <w:t>and which promotes the goals of the 21</w:t>
      </w:r>
      <w:r w:rsidRPr="00CB48E6">
        <w:rPr>
          <w:vertAlign w:val="superscript"/>
        </w:rPr>
        <w:t>st</w:t>
      </w:r>
      <w:r w:rsidRPr="0010260C">
        <w:t xml:space="preserve"> Century Community Learning Center. If 21</w:t>
      </w:r>
      <w:r w:rsidRPr="00CB48E6">
        <w:rPr>
          <w:vertAlign w:val="superscript"/>
        </w:rPr>
        <w:t>st</w:t>
      </w:r>
      <w:r w:rsidRPr="0010260C">
        <w:t xml:space="preserve"> CCLC funds are used in any way (e.g.</w:t>
      </w:r>
      <w:r>
        <w:t>,</w:t>
      </w:r>
      <w:r w:rsidRPr="0010260C">
        <w:t xml:space="preserve"> for staff time, for a provider, for supplies, to administer it as part of the 21</w:t>
      </w:r>
      <w:r w:rsidRPr="00CB48E6">
        <w:rPr>
          <w:vertAlign w:val="superscript"/>
        </w:rPr>
        <w:t>st</w:t>
      </w:r>
      <w:r w:rsidRPr="0010260C">
        <w:t xml:space="preserve"> CCLC, etc.) </w:t>
      </w:r>
      <w:r>
        <w:t xml:space="preserve">then </w:t>
      </w:r>
      <w:r w:rsidRPr="0010260C">
        <w:t xml:space="preserve">it should be </w:t>
      </w:r>
      <w:r>
        <w:t>coded</w:t>
      </w:r>
      <w:r w:rsidRPr="0010260C">
        <w:t xml:space="preserve"> as a 21</w:t>
      </w:r>
      <w:r w:rsidRPr="00CB48E6">
        <w:rPr>
          <w:vertAlign w:val="superscript"/>
        </w:rPr>
        <w:t>st</w:t>
      </w:r>
      <w:r w:rsidRPr="0010260C">
        <w:t xml:space="preserve"> CCLC Activity</w:t>
      </w:r>
      <w:r>
        <w:t>, even if it is primarily funded through other means</w:t>
      </w:r>
      <w:r w:rsidRPr="0010260C">
        <w:t xml:space="preserve">. </w:t>
      </w:r>
    </w:p>
    <w:p w14:paraId="54460459" w14:textId="77777777" w:rsidR="005014BB" w:rsidRPr="005014BB" w:rsidRDefault="005014BB" w:rsidP="00455FD4">
      <w:pPr>
        <w:pStyle w:val="ListParagraph"/>
        <w:numPr>
          <w:ilvl w:val="0"/>
          <w:numId w:val="36"/>
        </w:numPr>
        <w:autoSpaceDE w:val="0"/>
        <w:autoSpaceDN w:val="0"/>
        <w:adjustRightInd w:val="0"/>
        <w:snapToGrid w:val="0"/>
        <w:spacing w:line="240" w:lineRule="auto"/>
        <w:rPr>
          <w:rFonts w:eastAsia="Times New Roman" w:cstheme="minorHAnsi"/>
          <w:i/>
          <w:iCs/>
          <w:color w:val="171838"/>
          <w:lang w:val="x-none"/>
        </w:rPr>
      </w:pPr>
      <w:r w:rsidRPr="005014BB">
        <w:rPr>
          <w:b/>
        </w:rPr>
        <w:t xml:space="preserve">Data fields that are not required </w:t>
      </w:r>
      <w:r w:rsidRPr="0010260C">
        <w:t xml:space="preserve">– </w:t>
      </w:r>
      <w:r>
        <w:t>RIDE does not require additional information about Activities. For those who use YouthServices, RIDE does not use any of the following information for any purposes: Service Type (Group/Individual), Student Populations Targeted, Subject Area, Staff Assigned, or Partner Assigned.</w:t>
      </w:r>
    </w:p>
    <w:p w14:paraId="291BFE48" w14:textId="30ABC38B" w:rsidR="00FA15D6" w:rsidRPr="00841C71" w:rsidRDefault="00FA15D6" w:rsidP="005014BB">
      <w:pPr>
        <w:pStyle w:val="ListParagraph"/>
        <w:numPr>
          <w:ilvl w:val="0"/>
          <w:numId w:val="28"/>
        </w:numPr>
        <w:rPr>
          <w:bCs/>
        </w:rPr>
      </w:pPr>
      <w:r w:rsidRPr="00841C71">
        <w:rPr>
          <w:b/>
          <w:color w:val="1F497D" w:themeColor="text2"/>
        </w:rPr>
        <w:br w:type="page"/>
      </w:r>
    </w:p>
    <w:p w14:paraId="6A4F8C9A" w14:textId="54216D3B" w:rsidR="00B579AF" w:rsidRPr="00636461" w:rsidRDefault="00B579AF" w:rsidP="005014BB">
      <w:pPr>
        <w:pStyle w:val="Heading2"/>
        <w:spacing w:before="0"/>
      </w:pPr>
      <w:r w:rsidRPr="00636461">
        <w:lastRenderedPageBreak/>
        <w:t xml:space="preserve">Program Attendance </w:t>
      </w:r>
    </w:p>
    <w:p w14:paraId="690847F0" w14:textId="6BD5D6FE" w:rsidR="00190F01" w:rsidRPr="005014BB" w:rsidRDefault="00190F01" w:rsidP="00455FD4">
      <w:pPr>
        <w:pStyle w:val="ListParagraph"/>
        <w:numPr>
          <w:ilvl w:val="0"/>
          <w:numId w:val="19"/>
        </w:numPr>
        <w:ind w:left="720"/>
        <w:rPr>
          <w:b/>
        </w:rPr>
      </w:pPr>
      <w:r w:rsidRPr="0010260C">
        <w:rPr>
          <w:b/>
        </w:rPr>
        <w:t xml:space="preserve">Reporting </w:t>
      </w:r>
      <w:r w:rsidR="00F67AA4" w:rsidRPr="0010260C">
        <w:rPr>
          <w:b/>
        </w:rPr>
        <w:t>m</w:t>
      </w:r>
      <w:r w:rsidRPr="0010260C">
        <w:rPr>
          <w:b/>
        </w:rPr>
        <w:t>ethod</w:t>
      </w:r>
      <w:r w:rsidR="00F67AA4" w:rsidRPr="0010260C">
        <w:t xml:space="preserve"> – </w:t>
      </w:r>
      <w:r w:rsidR="00877E7D">
        <w:t xml:space="preserve">Once attendance </w:t>
      </w:r>
      <w:r w:rsidR="00877E7D" w:rsidRPr="0010260C">
        <w:t xml:space="preserve">records </w:t>
      </w:r>
      <w:r w:rsidR="00877E7D">
        <w:t xml:space="preserve">are </w:t>
      </w:r>
      <w:r w:rsidR="00877E7D" w:rsidRPr="0010260C">
        <w:t>updated in your local data system</w:t>
      </w:r>
      <w:r w:rsidR="00877E7D">
        <w:t>, please download data as a spreadsheet and upload it to RIDE’s SFTP site</w:t>
      </w:r>
      <w:r w:rsidR="00877E7D" w:rsidRPr="0010260C">
        <w:t>.</w:t>
      </w:r>
      <w:r w:rsidR="005014BB" w:rsidRPr="005014BB">
        <w:t xml:space="preserve"> </w:t>
      </w:r>
      <w:r w:rsidR="005014BB">
        <w:t xml:space="preserve">If using </w:t>
      </w:r>
      <w:proofErr w:type="spellStart"/>
      <w:r w:rsidR="005014BB">
        <w:t>CitySpan’s</w:t>
      </w:r>
      <w:proofErr w:type="spellEnd"/>
      <w:r w:rsidR="005014BB">
        <w:t xml:space="preserve"> YouthServices.net, use the “RIDE 21APR Report.”</w:t>
      </w:r>
    </w:p>
    <w:p w14:paraId="08D1DADF" w14:textId="705656C1" w:rsidR="00B579AF" w:rsidRPr="0010260C" w:rsidRDefault="00B579AF" w:rsidP="00455FD4">
      <w:pPr>
        <w:pStyle w:val="ListParagraph"/>
        <w:numPr>
          <w:ilvl w:val="0"/>
          <w:numId w:val="18"/>
        </w:numPr>
      </w:pPr>
      <w:r w:rsidRPr="0010260C">
        <w:rPr>
          <w:b/>
          <w:color w:val="FF0000"/>
        </w:rPr>
        <w:t>Required data fields</w:t>
      </w:r>
      <w:r w:rsidRPr="0010260C">
        <w:rPr>
          <w:color w:val="FF0000"/>
        </w:rPr>
        <w:t xml:space="preserve"> </w:t>
      </w:r>
      <w:r w:rsidRPr="0010260C">
        <w:t>– The following data are required</w:t>
      </w:r>
      <w:r w:rsidR="0010260C">
        <w:t xml:space="preserve">. Program attendance </w:t>
      </w:r>
      <w:r w:rsidR="0010260C" w:rsidRPr="0010260C">
        <w:t xml:space="preserve">records that are missing any of these fields </w:t>
      </w:r>
      <w:r w:rsidR="00FA15D6">
        <w:t>may</w:t>
      </w:r>
      <w:r w:rsidR="0010260C" w:rsidRPr="0010260C">
        <w:t xml:space="preserve"> not be included in federal reporting</w:t>
      </w:r>
      <w:r w:rsidRPr="0010260C">
        <w:t xml:space="preserve"> for </w:t>
      </w:r>
      <w:r w:rsidR="0010260C">
        <w:t>Activities (e.g.</w:t>
      </w:r>
      <w:r w:rsidR="00AD5B25">
        <w:t xml:space="preserve">, hours of </w:t>
      </w:r>
      <w:r w:rsidR="0010260C">
        <w:t>program</w:t>
      </w:r>
      <w:r w:rsidR="00AD5B25">
        <w:t>ming by category</w:t>
      </w:r>
      <w:r w:rsidR="0010260C">
        <w:t xml:space="preserve">) or </w:t>
      </w:r>
      <w:r w:rsidR="00DE39D2">
        <w:t>Participation</w:t>
      </w:r>
      <w:r w:rsidR="0010260C">
        <w:t xml:space="preserve"> </w:t>
      </w:r>
      <w:r w:rsidR="00AD5B25">
        <w:t>(</w:t>
      </w:r>
      <w:r w:rsidR="00DE39D2">
        <w:t xml:space="preserve">youths’ </w:t>
      </w:r>
      <w:r w:rsidR="00AD5B25">
        <w:t>total hours of participation)</w:t>
      </w:r>
      <w:r w:rsidRPr="0010260C">
        <w:t>:</w:t>
      </w:r>
    </w:p>
    <w:p w14:paraId="75C65834" w14:textId="1F3BF3F3" w:rsidR="00B579AF" w:rsidRPr="0010260C" w:rsidRDefault="00B579AF" w:rsidP="00455FD4">
      <w:pPr>
        <w:pStyle w:val="ListParagraph"/>
        <w:numPr>
          <w:ilvl w:val="0"/>
          <w:numId w:val="3"/>
        </w:numPr>
        <w:ind w:left="1080"/>
      </w:pPr>
      <w:r w:rsidRPr="0010260C">
        <w:rPr>
          <w:b/>
        </w:rPr>
        <w:t>Youth</w:t>
      </w:r>
      <w:r w:rsidRPr="00961B2E">
        <w:t xml:space="preserve">, </w:t>
      </w:r>
      <w:r w:rsidRPr="0010260C">
        <w:rPr>
          <w:b/>
        </w:rPr>
        <w:t>Activity</w:t>
      </w:r>
      <w:r w:rsidRPr="00961B2E">
        <w:t>,</w:t>
      </w:r>
      <w:r w:rsidR="00961B2E">
        <w:t xml:space="preserve"> and</w:t>
      </w:r>
      <w:r w:rsidRPr="0010260C">
        <w:rPr>
          <w:b/>
        </w:rPr>
        <w:t xml:space="preserve"> Date </w:t>
      </w:r>
      <w:r w:rsidRPr="0010260C">
        <w:t xml:space="preserve">– Each program attendance record should be associated with a </w:t>
      </w:r>
      <w:r w:rsidR="004E05E9" w:rsidRPr="0010260C">
        <w:t xml:space="preserve">specific </w:t>
      </w:r>
      <w:r w:rsidRPr="0010260C">
        <w:t xml:space="preserve">youth for a specific activity on a specific date. </w:t>
      </w:r>
    </w:p>
    <w:p w14:paraId="5532AFC3" w14:textId="77777777" w:rsidR="00B579AF" w:rsidRPr="0010260C" w:rsidRDefault="00B579AF" w:rsidP="00455FD4">
      <w:pPr>
        <w:pStyle w:val="ListParagraph"/>
        <w:numPr>
          <w:ilvl w:val="0"/>
          <w:numId w:val="3"/>
        </w:numPr>
        <w:ind w:left="1080"/>
      </w:pPr>
      <w:r w:rsidRPr="0010260C">
        <w:rPr>
          <w:b/>
        </w:rPr>
        <w:t xml:space="preserve">Attendance (Present/Absent) </w:t>
      </w:r>
      <w:r w:rsidRPr="0010260C">
        <w:t>– Daily attendance should be clearly marked as Present or Absent for each youth in each activity on each date. Blanks in program attendance data are treated as absences and are not included in federal reporting.</w:t>
      </w:r>
    </w:p>
    <w:p w14:paraId="00AA37DC" w14:textId="75C1752B" w:rsidR="0010260C" w:rsidRPr="00A62C7D" w:rsidRDefault="00B55B54" w:rsidP="00455FD4">
      <w:pPr>
        <w:pStyle w:val="ListParagraph"/>
        <w:numPr>
          <w:ilvl w:val="0"/>
          <w:numId w:val="3"/>
        </w:numPr>
        <w:ind w:left="1080"/>
      </w:pPr>
      <w:r>
        <w:rPr>
          <w:b/>
        </w:rPr>
        <w:t xml:space="preserve">Begin/End Times </w:t>
      </w:r>
      <w:r w:rsidR="00B579AF" w:rsidRPr="0010260C">
        <w:t xml:space="preserve">– </w:t>
      </w:r>
      <w:r>
        <w:t xml:space="preserve">Each attendance record should have a </w:t>
      </w:r>
      <w:r w:rsidR="00AD5B25">
        <w:t xml:space="preserve">specific </w:t>
      </w:r>
      <w:r>
        <w:t>Begin Time and an End Time</w:t>
      </w:r>
      <w:r w:rsidR="00DE39D2">
        <w:t xml:space="preserve">, which must correspond to the Length </w:t>
      </w:r>
      <w:r w:rsidR="00C17439">
        <w:t>in Minutes</w:t>
      </w:r>
      <w:r>
        <w:t xml:space="preserve">. </w:t>
      </w:r>
      <w:r w:rsidR="00C17439">
        <w:t xml:space="preserve">YouthServices and some other systems allow for Drop-In/Individual Activities, which do not list specific times; this is allowable as long as </w:t>
      </w:r>
      <w:r w:rsidR="00C16330">
        <w:t xml:space="preserve">an accurate </w:t>
      </w:r>
      <w:r w:rsidR="00C17439">
        <w:t xml:space="preserve">Length in Minutes is </w:t>
      </w:r>
      <w:r w:rsidR="00C16330">
        <w:t xml:space="preserve">included </w:t>
      </w:r>
      <w:r w:rsidR="00C17439">
        <w:t>and as long as this does not co-occur with another activity that a student attended.</w:t>
      </w:r>
    </w:p>
    <w:p w14:paraId="551F0C66" w14:textId="4C2A99FC" w:rsidR="00C16330" w:rsidRPr="00FA769D" w:rsidRDefault="00C16330" w:rsidP="00455FD4">
      <w:pPr>
        <w:pStyle w:val="ListParagraph"/>
        <w:numPr>
          <w:ilvl w:val="0"/>
          <w:numId w:val="19"/>
        </w:numPr>
        <w:ind w:left="720"/>
        <w:rPr>
          <w:b/>
        </w:rPr>
      </w:pPr>
      <w:r>
        <w:rPr>
          <w:b/>
        </w:rPr>
        <w:t>Attendance gaps and overlaps.</w:t>
      </w:r>
      <w:r w:rsidR="00FA769D">
        <w:rPr>
          <w:bCs/>
        </w:rPr>
        <w:t xml:space="preserve"> In general, a students’ time should be accounted for in the program attendance data file, from the time they show up in the program to the time that they are dismissed, without gaps or overlaps between activities.</w:t>
      </w:r>
      <w:r w:rsidR="00472FF1">
        <w:rPr>
          <w:bCs/>
        </w:rPr>
        <w:t xml:space="preserve"> For example:</w:t>
      </w:r>
    </w:p>
    <w:tbl>
      <w:tblPr>
        <w:tblStyle w:val="TableGrid"/>
        <w:tblW w:w="0" w:type="auto"/>
        <w:tblInd w:w="1440" w:type="dxa"/>
        <w:tblLook w:val="04A0" w:firstRow="1" w:lastRow="0" w:firstColumn="1" w:lastColumn="0" w:noHBand="0" w:noVBand="1"/>
      </w:tblPr>
      <w:tblGrid>
        <w:gridCol w:w="2695"/>
        <w:gridCol w:w="1530"/>
        <w:gridCol w:w="1170"/>
      </w:tblGrid>
      <w:tr w:rsidR="00FA769D" w14:paraId="28061065" w14:textId="77777777" w:rsidTr="00FA769D">
        <w:tc>
          <w:tcPr>
            <w:tcW w:w="2695" w:type="dxa"/>
          </w:tcPr>
          <w:p w14:paraId="4F27E13C" w14:textId="2152944F" w:rsidR="00FA769D" w:rsidRDefault="00FA769D" w:rsidP="00FA769D">
            <w:pPr>
              <w:pStyle w:val="ListParagraph"/>
              <w:ind w:left="0"/>
              <w:rPr>
                <w:b/>
              </w:rPr>
            </w:pPr>
            <w:r>
              <w:rPr>
                <w:b/>
              </w:rPr>
              <w:t>Activity</w:t>
            </w:r>
          </w:p>
        </w:tc>
        <w:tc>
          <w:tcPr>
            <w:tcW w:w="1530" w:type="dxa"/>
          </w:tcPr>
          <w:p w14:paraId="08365940" w14:textId="38FB3234" w:rsidR="00FA769D" w:rsidRDefault="00FA769D" w:rsidP="00FA769D">
            <w:pPr>
              <w:pStyle w:val="ListParagraph"/>
              <w:ind w:left="0"/>
              <w:rPr>
                <w:b/>
              </w:rPr>
            </w:pPr>
            <w:r>
              <w:rPr>
                <w:b/>
              </w:rPr>
              <w:t>Begin Time</w:t>
            </w:r>
          </w:p>
        </w:tc>
        <w:tc>
          <w:tcPr>
            <w:tcW w:w="1170" w:type="dxa"/>
          </w:tcPr>
          <w:p w14:paraId="47F89F5A" w14:textId="0935C2BF" w:rsidR="00FA769D" w:rsidRDefault="00FA769D" w:rsidP="00FA769D">
            <w:pPr>
              <w:pStyle w:val="ListParagraph"/>
              <w:ind w:left="0"/>
              <w:rPr>
                <w:b/>
              </w:rPr>
            </w:pPr>
            <w:r>
              <w:rPr>
                <w:b/>
              </w:rPr>
              <w:t>End Time</w:t>
            </w:r>
          </w:p>
        </w:tc>
      </w:tr>
      <w:tr w:rsidR="00FA769D" w:rsidRPr="00FA769D" w14:paraId="30D84BAF" w14:textId="77777777" w:rsidTr="00FA769D">
        <w:tc>
          <w:tcPr>
            <w:tcW w:w="2695" w:type="dxa"/>
          </w:tcPr>
          <w:p w14:paraId="15E8EB41" w14:textId="5B574BC1" w:rsidR="00FA769D" w:rsidRPr="00FA769D" w:rsidRDefault="00FA769D" w:rsidP="00FA769D">
            <w:pPr>
              <w:pStyle w:val="ListParagraph"/>
              <w:ind w:left="0"/>
              <w:rPr>
                <w:bCs/>
              </w:rPr>
            </w:pPr>
            <w:r w:rsidRPr="00FA769D">
              <w:rPr>
                <w:bCs/>
              </w:rPr>
              <w:t>Snack &amp; Homework Help</w:t>
            </w:r>
          </w:p>
        </w:tc>
        <w:tc>
          <w:tcPr>
            <w:tcW w:w="1530" w:type="dxa"/>
          </w:tcPr>
          <w:p w14:paraId="2395CEE4" w14:textId="3F0211B1" w:rsidR="00FA769D" w:rsidRPr="00FA769D" w:rsidRDefault="00FA769D" w:rsidP="00FA769D">
            <w:pPr>
              <w:pStyle w:val="ListParagraph"/>
              <w:ind w:left="0"/>
              <w:rPr>
                <w:bCs/>
              </w:rPr>
            </w:pPr>
            <w:r w:rsidRPr="00FA769D">
              <w:rPr>
                <w:bCs/>
              </w:rPr>
              <w:t>2:30</w:t>
            </w:r>
          </w:p>
        </w:tc>
        <w:tc>
          <w:tcPr>
            <w:tcW w:w="1170" w:type="dxa"/>
          </w:tcPr>
          <w:p w14:paraId="452ED619" w14:textId="4D6D8054" w:rsidR="00FA769D" w:rsidRPr="00FA769D" w:rsidRDefault="00FA769D" w:rsidP="00FA769D">
            <w:pPr>
              <w:pStyle w:val="ListParagraph"/>
              <w:ind w:left="0"/>
              <w:rPr>
                <w:bCs/>
              </w:rPr>
            </w:pPr>
            <w:r w:rsidRPr="00FA769D">
              <w:rPr>
                <w:bCs/>
              </w:rPr>
              <w:t>3:00</w:t>
            </w:r>
          </w:p>
        </w:tc>
      </w:tr>
      <w:tr w:rsidR="00FA769D" w:rsidRPr="00FA769D" w14:paraId="47CB8A8A" w14:textId="77777777" w:rsidTr="00FA769D">
        <w:tc>
          <w:tcPr>
            <w:tcW w:w="2695" w:type="dxa"/>
          </w:tcPr>
          <w:p w14:paraId="0BAFBE39" w14:textId="6D3874C2" w:rsidR="00FA769D" w:rsidRPr="00FA769D" w:rsidRDefault="00FA769D" w:rsidP="00FA769D">
            <w:pPr>
              <w:pStyle w:val="ListParagraph"/>
              <w:ind w:left="0"/>
              <w:rPr>
                <w:bCs/>
              </w:rPr>
            </w:pPr>
            <w:r>
              <w:rPr>
                <w:bCs/>
              </w:rPr>
              <w:t>Robotics</w:t>
            </w:r>
          </w:p>
        </w:tc>
        <w:tc>
          <w:tcPr>
            <w:tcW w:w="1530" w:type="dxa"/>
          </w:tcPr>
          <w:p w14:paraId="52932A45" w14:textId="1508E7A1" w:rsidR="00FA769D" w:rsidRPr="00FA769D" w:rsidRDefault="00FA769D" w:rsidP="00FA769D">
            <w:pPr>
              <w:pStyle w:val="ListParagraph"/>
              <w:ind w:left="0"/>
              <w:rPr>
                <w:bCs/>
              </w:rPr>
            </w:pPr>
            <w:r>
              <w:rPr>
                <w:bCs/>
              </w:rPr>
              <w:t>3:00</w:t>
            </w:r>
          </w:p>
        </w:tc>
        <w:tc>
          <w:tcPr>
            <w:tcW w:w="1170" w:type="dxa"/>
          </w:tcPr>
          <w:p w14:paraId="702147C7" w14:textId="29F35843" w:rsidR="00FA769D" w:rsidRPr="00FA769D" w:rsidRDefault="00FA769D" w:rsidP="00FA769D">
            <w:pPr>
              <w:pStyle w:val="ListParagraph"/>
              <w:ind w:left="0"/>
              <w:rPr>
                <w:bCs/>
              </w:rPr>
            </w:pPr>
            <w:r>
              <w:rPr>
                <w:bCs/>
              </w:rPr>
              <w:t>4:00</w:t>
            </w:r>
          </w:p>
        </w:tc>
      </w:tr>
      <w:tr w:rsidR="00FA769D" w:rsidRPr="00FA769D" w14:paraId="2E011790" w14:textId="77777777" w:rsidTr="00FA769D">
        <w:tc>
          <w:tcPr>
            <w:tcW w:w="2695" w:type="dxa"/>
          </w:tcPr>
          <w:p w14:paraId="668EA3AD" w14:textId="1211F109" w:rsidR="00FA769D" w:rsidRPr="00FA769D" w:rsidRDefault="00FA769D" w:rsidP="00FA769D">
            <w:pPr>
              <w:pStyle w:val="ListParagraph"/>
              <w:ind w:left="0"/>
              <w:rPr>
                <w:bCs/>
              </w:rPr>
            </w:pPr>
            <w:r>
              <w:rPr>
                <w:bCs/>
              </w:rPr>
              <w:t>Latin Dance</w:t>
            </w:r>
          </w:p>
        </w:tc>
        <w:tc>
          <w:tcPr>
            <w:tcW w:w="1530" w:type="dxa"/>
          </w:tcPr>
          <w:p w14:paraId="6B64C7A9" w14:textId="6BDFDC12" w:rsidR="00FA769D" w:rsidRPr="00FA769D" w:rsidRDefault="00FA769D" w:rsidP="00FA769D">
            <w:pPr>
              <w:pStyle w:val="ListParagraph"/>
              <w:ind w:left="0"/>
              <w:rPr>
                <w:bCs/>
              </w:rPr>
            </w:pPr>
            <w:r>
              <w:rPr>
                <w:bCs/>
              </w:rPr>
              <w:t>4:00</w:t>
            </w:r>
          </w:p>
        </w:tc>
        <w:tc>
          <w:tcPr>
            <w:tcW w:w="1170" w:type="dxa"/>
          </w:tcPr>
          <w:p w14:paraId="092A11FF" w14:textId="0E6D89E5" w:rsidR="00FA769D" w:rsidRPr="00FA769D" w:rsidRDefault="00FA769D" w:rsidP="00FA769D">
            <w:pPr>
              <w:pStyle w:val="ListParagraph"/>
              <w:ind w:left="0"/>
              <w:rPr>
                <w:bCs/>
              </w:rPr>
            </w:pPr>
            <w:r>
              <w:rPr>
                <w:bCs/>
              </w:rPr>
              <w:t>5:00</w:t>
            </w:r>
          </w:p>
        </w:tc>
      </w:tr>
    </w:tbl>
    <w:p w14:paraId="2240CAD5" w14:textId="3A1D8666" w:rsidR="00472FF1" w:rsidRPr="00472FF1" w:rsidRDefault="00472FF1" w:rsidP="00472FF1">
      <w:pPr>
        <w:ind w:left="720"/>
        <w:rPr>
          <w:b/>
        </w:rPr>
      </w:pPr>
      <w:r w:rsidRPr="00472FF1">
        <w:rPr>
          <w:bCs/>
        </w:rPr>
        <w:t xml:space="preserve">Please check the data for gaps and overlaps between activities in the attendance data. </w:t>
      </w:r>
      <w:r>
        <w:rPr>
          <w:bCs/>
        </w:rPr>
        <w:t>If using YouthServices.net, you can use the Gaps Report and the Overlap Report to check these.</w:t>
      </w:r>
    </w:p>
    <w:p w14:paraId="61455B4B" w14:textId="68ACFDF9" w:rsidR="00C16330" w:rsidRPr="00FA769D" w:rsidRDefault="00C16330" w:rsidP="00C16330">
      <w:pPr>
        <w:pStyle w:val="ListParagraph"/>
        <w:numPr>
          <w:ilvl w:val="1"/>
          <w:numId w:val="19"/>
        </w:numPr>
        <w:rPr>
          <w:b/>
        </w:rPr>
      </w:pPr>
      <w:r>
        <w:rPr>
          <w:b/>
        </w:rPr>
        <w:t xml:space="preserve">Gaps </w:t>
      </w:r>
      <w:r w:rsidR="00FA769D" w:rsidRPr="00FA769D">
        <w:rPr>
          <w:bCs/>
        </w:rPr>
        <w:t>–</w:t>
      </w:r>
      <w:r>
        <w:rPr>
          <w:b/>
        </w:rPr>
        <w:t xml:space="preserve"> </w:t>
      </w:r>
      <w:r w:rsidR="00FA769D">
        <w:rPr>
          <w:bCs/>
        </w:rPr>
        <w:t>There may be instances where there are legitimate gaps between activities (e.g., between before-school and after-school programs, or when a student leaves the program and then comes back later for an evening performance). But in most instances</w:t>
      </w:r>
      <w:r w:rsidR="00472FF1">
        <w:rPr>
          <w:bCs/>
        </w:rPr>
        <w:t>,</w:t>
      </w:r>
      <w:r w:rsidR="00FA769D">
        <w:rPr>
          <w:bCs/>
        </w:rPr>
        <w:t xml:space="preserve"> gaps are data entry errors that should be corrected.</w:t>
      </w:r>
    </w:p>
    <w:p w14:paraId="1B4AA6B4" w14:textId="1106D0F5" w:rsidR="00FA769D" w:rsidRDefault="00FA769D" w:rsidP="00C16330">
      <w:pPr>
        <w:pStyle w:val="ListParagraph"/>
        <w:numPr>
          <w:ilvl w:val="1"/>
          <w:numId w:val="19"/>
        </w:numPr>
        <w:rPr>
          <w:b/>
        </w:rPr>
      </w:pPr>
      <w:r>
        <w:rPr>
          <w:b/>
        </w:rPr>
        <w:t xml:space="preserve">Overlaps </w:t>
      </w:r>
      <w:r w:rsidRPr="00FA769D">
        <w:rPr>
          <w:bCs/>
        </w:rPr>
        <w:t>–</w:t>
      </w:r>
      <w:r>
        <w:rPr>
          <w:b/>
        </w:rPr>
        <w:t xml:space="preserve"> </w:t>
      </w:r>
      <w:r>
        <w:rPr>
          <w:bCs/>
        </w:rPr>
        <w:t>Any instance where a student appears to be in more than one place at one time is an error that must be corrected. This may occur when a student is accidentally enrolled in the data systems in more than one co-occurring activity, when begin/end times are entered incorrectly, or a student splits time between two activities but no edits have been made to begin</w:t>
      </w:r>
      <w:r w:rsidR="00472FF1">
        <w:rPr>
          <w:bCs/>
        </w:rPr>
        <w:t>/end times.</w:t>
      </w:r>
      <w:r>
        <w:rPr>
          <w:bCs/>
        </w:rPr>
        <w:t xml:space="preserve"> </w:t>
      </w:r>
    </w:p>
    <w:p w14:paraId="35BCDDB2" w14:textId="14352026" w:rsidR="00A62C7D" w:rsidRPr="00A62C7D" w:rsidRDefault="00A62C7D" w:rsidP="00455FD4">
      <w:pPr>
        <w:pStyle w:val="ListParagraph"/>
        <w:numPr>
          <w:ilvl w:val="0"/>
          <w:numId w:val="19"/>
        </w:numPr>
        <w:ind w:left="720"/>
        <w:rPr>
          <w:b/>
        </w:rPr>
      </w:pPr>
      <w:r>
        <w:rPr>
          <w:b/>
        </w:rPr>
        <w:t>Tips on setting up activities</w:t>
      </w:r>
      <w:r w:rsidRPr="0010260C">
        <w:t xml:space="preserve"> </w:t>
      </w:r>
    </w:p>
    <w:p w14:paraId="3AEE9684" w14:textId="0D0325DB" w:rsidR="00A62C7D" w:rsidRPr="00A62C7D" w:rsidRDefault="00A62C7D" w:rsidP="00455FD4">
      <w:pPr>
        <w:pStyle w:val="ListParagraph"/>
        <w:numPr>
          <w:ilvl w:val="1"/>
          <w:numId w:val="19"/>
        </w:numPr>
        <w:rPr>
          <w:b/>
        </w:rPr>
      </w:pPr>
      <w:r>
        <w:t xml:space="preserve">Double check the default </w:t>
      </w:r>
      <w:r w:rsidR="00472FF1">
        <w:t>begin</w:t>
      </w:r>
      <w:r>
        <w:t xml:space="preserve"> and end times for each activity you create. </w:t>
      </w:r>
    </w:p>
    <w:p w14:paraId="07EEE10E" w14:textId="321AE25A" w:rsidR="00A62C7D" w:rsidRDefault="00A62C7D" w:rsidP="00455FD4">
      <w:pPr>
        <w:pStyle w:val="ListParagraph"/>
        <w:numPr>
          <w:ilvl w:val="1"/>
          <w:numId w:val="19"/>
        </w:numPr>
        <w:rPr>
          <w:bCs/>
        </w:rPr>
      </w:pPr>
      <w:r w:rsidRPr="00A62C7D">
        <w:rPr>
          <w:bCs/>
        </w:rPr>
        <w:t>Avoid breaking the day up into too many activity segments</w:t>
      </w:r>
      <w:r w:rsidR="0073303C">
        <w:rPr>
          <w:bCs/>
        </w:rPr>
        <w:t xml:space="preserve">, </w:t>
      </w:r>
      <w:r w:rsidRPr="00A62C7D">
        <w:rPr>
          <w:bCs/>
        </w:rPr>
        <w:t xml:space="preserve">though have enough to reflect </w:t>
      </w:r>
      <w:r w:rsidR="0073303C">
        <w:rPr>
          <w:bCs/>
        </w:rPr>
        <w:t>the richness of your program</w:t>
      </w:r>
      <w:r w:rsidRPr="00A62C7D">
        <w:rPr>
          <w:bCs/>
        </w:rPr>
        <w:t>.</w:t>
      </w:r>
    </w:p>
    <w:p w14:paraId="48AC949A" w14:textId="37001BBB" w:rsidR="00A62C7D" w:rsidRPr="00A62C7D" w:rsidRDefault="00A62C7D" w:rsidP="00455FD4">
      <w:pPr>
        <w:pStyle w:val="ListParagraph"/>
        <w:numPr>
          <w:ilvl w:val="1"/>
          <w:numId w:val="19"/>
        </w:numPr>
        <w:rPr>
          <w:bCs/>
        </w:rPr>
      </w:pPr>
      <w:r>
        <w:rPr>
          <w:bCs/>
        </w:rPr>
        <w:t>To avoid having to make lots of adjustments later, i</w:t>
      </w:r>
      <w:r w:rsidRPr="00A62C7D">
        <w:rPr>
          <w:bCs/>
        </w:rPr>
        <w:t xml:space="preserve">t is strongly recommended that you create separate activities in the </w:t>
      </w:r>
      <w:r>
        <w:rPr>
          <w:bCs/>
        </w:rPr>
        <w:t xml:space="preserve">data </w:t>
      </w:r>
      <w:r w:rsidRPr="00A62C7D">
        <w:rPr>
          <w:bCs/>
        </w:rPr>
        <w:t>system if....</w:t>
      </w:r>
    </w:p>
    <w:p w14:paraId="1FCDBC94" w14:textId="77777777" w:rsidR="00A62C7D" w:rsidRPr="00A62C7D" w:rsidRDefault="00A62C7D" w:rsidP="00455FD4">
      <w:pPr>
        <w:pStyle w:val="ListParagraph"/>
        <w:numPr>
          <w:ilvl w:val="1"/>
          <w:numId w:val="30"/>
        </w:numPr>
        <w:ind w:left="1440"/>
        <w:rPr>
          <w:bCs/>
        </w:rPr>
      </w:pPr>
      <w:r w:rsidRPr="00A62C7D">
        <w:rPr>
          <w:bCs/>
        </w:rPr>
        <w:t>The same activity meets at different times on the same day.</w:t>
      </w:r>
    </w:p>
    <w:p w14:paraId="32C82B12" w14:textId="77777777" w:rsidR="00A62C7D" w:rsidRPr="00A62C7D" w:rsidRDefault="00A62C7D" w:rsidP="00455FD4">
      <w:pPr>
        <w:pStyle w:val="ListParagraph"/>
        <w:numPr>
          <w:ilvl w:val="1"/>
          <w:numId w:val="30"/>
        </w:numPr>
        <w:ind w:left="1440"/>
        <w:rPr>
          <w:bCs/>
        </w:rPr>
      </w:pPr>
      <w:r w:rsidRPr="00A62C7D">
        <w:rPr>
          <w:bCs/>
        </w:rPr>
        <w:t>Some students start or end an activity at a different time than others. This includes those who split time between two activities.</w:t>
      </w:r>
    </w:p>
    <w:p w14:paraId="442918F2" w14:textId="6F16AB33" w:rsidR="00A62C7D" w:rsidRPr="00A62C7D" w:rsidRDefault="00A62C7D" w:rsidP="00455FD4">
      <w:pPr>
        <w:pStyle w:val="ListParagraph"/>
        <w:numPr>
          <w:ilvl w:val="1"/>
          <w:numId w:val="30"/>
        </w:numPr>
        <w:ind w:left="1440"/>
        <w:rPr>
          <w:bCs/>
        </w:rPr>
      </w:pPr>
      <w:r w:rsidRPr="00A62C7D">
        <w:rPr>
          <w:bCs/>
        </w:rPr>
        <w:t xml:space="preserve">An activity meets at different times </w:t>
      </w:r>
      <w:r>
        <w:rPr>
          <w:bCs/>
        </w:rPr>
        <w:t xml:space="preserve">of day </w:t>
      </w:r>
      <w:r w:rsidRPr="00A62C7D">
        <w:rPr>
          <w:bCs/>
        </w:rPr>
        <w:t>on different days of the week.</w:t>
      </w:r>
    </w:p>
    <w:p w14:paraId="06FCDB43" w14:textId="1CAE647F" w:rsidR="00A62C7D" w:rsidRDefault="00455FD4" w:rsidP="00455FD4">
      <w:pPr>
        <w:pStyle w:val="ListParagraph"/>
        <w:numPr>
          <w:ilvl w:val="1"/>
          <w:numId w:val="19"/>
        </w:numPr>
        <w:rPr>
          <w:bCs/>
        </w:rPr>
      </w:pPr>
      <w:r>
        <w:rPr>
          <w:bCs/>
        </w:rPr>
        <w:t>If using YouthServices.net, s</w:t>
      </w:r>
      <w:r w:rsidRPr="00455FD4">
        <w:rPr>
          <w:bCs/>
        </w:rPr>
        <w:t>et up activities that happen at random times as “</w:t>
      </w:r>
      <w:r w:rsidR="00AC00F6">
        <w:rPr>
          <w:bCs/>
        </w:rPr>
        <w:t>I</w:t>
      </w:r>
      <w:r w:rsidRPr="00455FD4">
        <w:rPr>
          <w:bCs/>
        </w:rPr>
        <w:t xml:space="preserve">ndividual activities” to avoid </w:t>
      </w:r>
      <w:r>
        <w:rPr>
          <w:bCs/>
        </w:rPr>
        <w:t xml:space="preserve">schedule </w:t>
      </w:r>
      <w:r w:rsidRPr="00455FD4">
        <w:rPr>
          <w:bCs/>
        </w:rPr>
        <w:t>conflicts</w:t>
      </w:r>
      <w:r>
        <w:rPr>
          <w:bCs/>
        </w:rPr>
        <w:t>/overlaps</w:t>
      </w:r>
      <w:r w:rsidRPr="00455FD4">
        <w:rPr>
          <w:bCs/>
        </w:rPr>
        <w:t>.</w:t>
      </w:r>
    </w:p>
    <w:p w14:paraId="0B3B3EE1" w14:textId="66A94AD1" w:rsidR="00455FD4" w:rsidRDefault="00455FD4" w:rsidP="00455FD4">
      <w:pPr>
        <w:pStyle w:val="ListParagraph"/>
        <w:numPr>
          <w:ilvl w:val="1"/>
          <w:numId w:val="19"/>
        </w:numPr>
        <w:rPr>
          <w:bCs/>
        </w:rPr>
      </w:pPr>
      <w:r>
        <w:rPr>
          <w:bCs/>
        </w:rPr>
        <w:t>Pay attention to schedule conflicts when enrolling youth in activities</w:t>
      </w:r>
      <w:r w:rsidR="00472FF1">
        <w:rPr>
          <w:bCs/>
        </w:rPr>
        <w:t xml:space="preserve"> in the system</w:t>
      </w:r>
      <w:r>
        <w:rPr>
          <w:bCs/>
        </w:rPr>
        <w:t>.</w:t>
      </w:r>
    </w:p>
    <w:p w14:paraId="6EA8D7FA" w14:textId="5827667F" w:rsidR="00C17439" w:rsidRPr="00472FF1" w:rsidRDefault="00455FD4" w:rsidP="00AF4B72">
      <w:pPr>
        <w:pStyle w:val="ListParagraph"/>
        <w:numPr>
          <w:ilvl w:val="1"/>
          <w:numId w:val="19"/>
        </w:numPr>
        <w:rPr>
          <w:b/>
          <w:bCs/>
        </w:rPr>
      </w:pPr>
      <w:r w:rsidRPr="00472FF1">
        <w:rPr>
          <w:bCs/>
        </w:rPr>
        <w:t>Make sure you are enrolling each student into activities in all time slots during the program day.</w:t>
      </w:r>
      <w:r w:rsidR="00C17439" w:rsidRPr="00472FF1">
        <w:rPr>
          <w:b/>
          <w:bCs/>
        </w:rPr>
        <w:br w:type="page"/>
      </w:r>
    </w:p>
    <w:p w14:paraId="72F01529" w14:textId="0F93D158" w:rsidR="00B579AF" w:rsidRPr="00636461" w:rsidRDefault="00B579AF" w:rsidP="005014BB">
      <w:pPr>
        <w:pStyle w:val="Heading2"/>
        <w:spacing w:before="0"/>
      </w:pPr>
      <w:r w:rsidRPr="00636461">
        <w:lastRenderedPageBreak/>
        <w:t>Teacher Survey</w:t>
      </w:r>
      <w:r w:rsidR="00F36444" w:rsidRPr="00636461">
        <w:t xml:space="preserve"> </w:t>
      </w:r>
      <w:r w:rsidR="00744CF6" w:rsidRPr="00636461">
        <w:t>(Grades 1 to 5)</w:t>
      </w:r>
    </w:p>
    <w:p w14:paraId="5D5D7A84" w14:textId="0CD16535" w:rsidR="00190F01" w:rsidRPr="0010260C" w:rsidRDefault="00190F01" w:rsidP="005014BB">
      <w:pPr>
        <w:pStyle w:val="ListParagraph"/>
        <w:numPr>
          <w:ilvl w:val="0"/>
          <w:numId w:val="17"/>
        </w:numPr>
      </w:pPr>
      <w:r w:rsidRPr="0010260C">
        <w:rPr>
          <w:b/>
        </w:rPr>
        <w:t xml:space="preserve">Reporting </w:t>
      </w:r>
      <w:r w:rsidR="00F67AA4" w:rsidRPr="0010260C">
        <w:rPr>
          <w:b/>
        </w:rPr>
        <w:t>m</w:t>
      </w:r>
      <w:r w:rsidRPr="0010260C">
        <w:rPr>
          <w:b/>
        </w:rPr>
        <w:t>ethod</w:t>
      </w:r>
      <w:r w:rsidR="00F67AA4" w:rsidRPr="0010260C">
        <w:t xml:space="preserve"> – </w:t>
      </w:r>
      <w:r w:rsidR="00877E7D">
        <w:t>Once Teacher Survey</w:t>
      </w:r>
      <w:r w:rsidR="00877E7D" w:rsidRPr="0010260C">
        <w:t xml:space="preserve"> records </w:t>
      </w:r>
      <w:r w:rsidR="00877E7D">
        <w:t xml:space="preserve">are </w:t>
      </w:r>
      <w:r w:rsidR="00877E7D" w:rsidRPr="0010260C">
        <w:t>updated in your local data system</w:t>
      </w:r>
      <w:r w:rsidR="00877E7D">
        <w:t>, please download data as a spreadsheet and upload it to RIDE’s SFTP site</w:t>
      </w:r>
      <w:r w:rsidR="00877E7D" w:rsidRPr="0010260C">
        <w:t>.</w:t>
      </w:r>
      <w:r w:rsidRPr="0010260C">
        <w:t xml:space="preserve"> </w:t>
      </w:r>
      <w:r w:rsidR="00032E88">
        <w:t xml:space="preserve">If using </w:t>
      </w:r>
      <w:proofErr w:type="spellStart"/>
      <w:r w:rsidR="00032E88">
        <w:t>CitySpan’s</w:t>
      </w:r>
      <w:proofErr w:type="spellEnd"/>
      <w:r w:rsidR="00032E88">
        <w:t xml:space="preserve"> YouthServices.net, use the “RIDE 21APR Report.” Other spreadsheet formats are acceptable, </w:t>
      </w:r>
      <w:r w:rsidR="00744CF6">
        <w:t>so long as each student is identifiable</w:t>
      </w:r>
      <w:r w:rsidRPr="0010260C">
        <w:t>.</w:t>
      </w:r>
    </w:p>
    <w:p w14:paraId="71EED9F7" w14:textId="300A6883" w:rsidR="00B579AF" w:rsidRPr="0010260C" w:rsidRDefault="00282213" w:rsidP="005014BB">
      <w:pPr>
        <w:pStyle w:val="ListParagraph"/>
        <w:numPr>
          <w:ilvl w:val="0"/>
          <w:numId w:val="17"/>
        </w:numPr>
      </w:pPr>
      <w:r w:rsidRPr="0010260C">
        <w:rPr>
          <w:b/>
        </w:rPr>
        <w:t>Data F</w:t>
      </w:r>
      <w:r w:rsidR="00B579AF" w:rsidRPr="0010260C">
        <w:rPr>
          <w:b/>
        </w:rPr>
        <w:t>ields</w:t>
      </w:r>
      <w:r w:rsidR="00B579AF" w:rsidRPr="0010260C">
        <w:t xml:space="preserve"> – The following are </w:t>
      </w:r>
      <w:r w:rsidR="004E05E9" w:rsidRPr="0010260C">
        <w:t xml:space="preserve">the fields needed </w:t>
      </w:r>
      <w:r w:rsidR="00B579AF" w:rsidRPr="0010260C">
        <w:t xml:space="preserve">for </w:t>
      </w:r>
      <w:r w:rsidR="004E05E9" w:rsidRPr="0010260C">
        <w:t xml:space="preserve">the </w:t>
      </w:r>
      <w:r w:rsidR="00B579AF" w:rsidRPr="0010260C">
        <w:t>Teacher Survey</w:t>
      </w:r>
      <w:r w:rsidR="004E05E9" w:rsidRPr="0010260C">
        <w:t>. Please note that a teacher may skip questions, so all records will be included in federal reporting, even if there are blanks</w:t>
      </w:r>
      <w:r w:rsidR="00B579AF" w:rsidRPr="0010260C">
        <w:t>:</w:t>
      </w:r>
    </w:p>
    <w:p w14:paraId="732CD988" w14:textId="51354A56" w:rsidR="00B579AF" w:rsidRPr="0010260C" w:rsidRDefault="00B579AF" w:rsidP="005014BB">
      <w:pPr>
        <w:pStyle w:val="ListParagraph"/>
        <w:numPr>
          <w:ilvl w:val="0"/>
          <w:numId w:val="14"/>
        </w:numPr>
      </w:pPr>
      <w:r w:rsidRPr="0010260C">
        <w:rPr>
          <w:b/>
        </w:rPr>
        <w:t xml:space="preserve">Youth </w:t>
      </w:r>
      <w:r w:rsidRPr="0010260C">
        <w:t xml:space="preserve">– Each survey record should be associated with a specific youth. </w:t>
      </w:r>
      <w:r w:rsidR="003E655B">
        <w:t>The student’s grade level is optional.</w:t>
      </w:r>
    </w:p>
    <w:p w14:paraId="1AA2198A" w14:textId="5D32E073" w:rsidR="00B579AF" w:rsidRPr="0010260C" w:rsidRDefault="007A71E1" w:rsidP="005014BB">
      <w:pPr>
        <w:pStyle w:val="ListParagraph"/>
        <w:numPr>
          <w:ilvl w:val="0"/>
          <w:numId w:val="14"/>
        </w:numPr>
      </w:pPr>
      <w:r>
        <w:rPr>
          <w:b/>
        </w:rPr>
        <w:t>Engagement in Learning</w:t>
      </w:r>
      <w:r w:rsidR="00B579AF" w:rsidRPr="0010260C">
        <w:t xml:space="preserve"> – </w:t>
      </w:r>
      <w:r w:rsidR="003E655B">
        <w:t>“</w:t>
      </w:r>
      <w:r w:rsidRPr="007A71E1">
        <w:t xml:space="preserve">To what extent has this student changed in terms of </w:t>
      </w:r>
      <w:r w:rsidRPr="007A71E1">
        <w:rPr>
          <w:i/>
          <w:iCs/>
        </w:rPr>
        <w:t xml:space="preserve">engagement in learning </w:t>
      </w:r>
      <w:r w:rsidRPr="007A71E1">
        <w:t>(i.e.</w:t>
      </w:r>
      <w:r>
        <w:t>,</w:t>
      </w:r>
      <w:r w:rsidRPr="007A71E1">
        <w:t xml:space="preserve"> attention, curiosity, or interest in what they are learning or being taught) from the beginning of the year to now? </w:t>
      </w:r>
      <w:r>
        <w:t>(</w:t>
      </w:r>
      <w:r w:rsidRPr="007A71E1">
        <w:t>Significant Improvement</w:t>
      </w:r>
      <w:r>
        <w:t xml:space="preserve"> |</w:t>
      </w:r>
      <w:r w:rsidRPr="007A71E1">
        <w:t xml:space="preserve"> Slight Improvement</w:t>
      </w:r>
      <w:r>
        <w:t xml:space="preserve"> |</w:t>
      </w:r>
      <w:r w:rsidRPr="007A71E1">
        <w:t xml:space="preserve"> No Change</w:t>
      </w:r>
      <w:r>
        <w:t xml:space="preserve"> |</w:t>
      </w:r>
      <w:r w:rsidRPr="007A71E1">
        <w:t xml:space="preserve"> Slight Decline</w:t>
      </w:r>
      <w:r>
        <w:t xml:space="preserve"> |</w:t>
      </w:r>
      <w:r w:rsidRPr="007A71E1">
        <w:t xml:space="preserve"> Significant Decline</w:t>
      </w:r>
      <w:r>
        <w:t>)</w:t>
      </w:r>
      <w:r w:rsidR="00B579AF" w:rsidRPr="0010260C">
        <w:t>”</w:t>
      </w:r>
    </w:p>
    <w:p w14:paraId="12E82243" w14:textId="14FDFE8A" w:rsidR="004E05E9" w:rsidRPr="0010260C" w:rsidRDefault="00B579AF" w:rsidP="005014BB">
      <w:pPr>
        <w:pStyle w:val="ListParagraph"/>
        <w:numPr>
          <w:ilvl w:val="0"/>
          <w:numId w:val="17"/>
        </w:numPr>
        <w:rPr>
          <w:b/>
        </w:rPr>
      </w:pPr>
      <w:r w:rsidRPr="0010260C">
        <w:rPr>
          <w:b/>
        </w:rPr>
        <w:t>Notes</w:t>
      </w:r>
      <w:r w:rsidR="00F67AA4" w:rsidRPr="0010260C">
        <w:rPr>
          <w:b/>
        </w:rPr>
        <w:t>:</w:t>
      </w:r>
    </w:p>
    <w:p w14:paraId="6BCDEF54" w14:textId="6B3C9207" w:rsidR="007A71E1" w:rsidRPr="007A71E1" w:rsidRDefault="007A71E1" w:rsidP="005014BB">
      <w:pPr>
        <w:pStyle w:val="ListParagraph"/>
        <w:numPr>
          <w:ilvl w:val="0"/>
          <w:numId w:val="14"/>
        </w:numPr>
      </w:pPr>
      <w:r w:rsidRPr="007A71E1">
        <w:t>All sites that have students in grades 1-5</w:t>
      </w:r>
      <w:r w:rsidR="00032E88">
        <w:t xml:space="preserve"> –</w:t>
      </w:r>
      <w:r w:rsidRPr="007A71E1">
        <w:t xml:space="preserve"> including middle schools with grade 5</w:t>
      </w:r>
      <w:r w:rsidR="00032E88">
        <w:t xml:space="preserve"> – </w:t>
      </w:r>
      <w:r>
        <w:t>must administer the Teacher Survey</w:t>
      </w:r>
      <w:r w:rsidRPr="007A71E1">
        <w:t>.</w:t>
      </w:r>
    </w:p>
    <w:p w14:paraId="72A97313" w14:textId="0ADD7A97" w:rsidR="007A71E1" w:rsidRDefault="007A71E1" w:rsidP="005014BB">
      <w:pPr>
        <w:pStyle w:val="ListParagraph"/>
        <w:numPr>
          <w:ilvl w:val="0"/>
          <w:numId w:val="14"/>
        </w:numPr>
      </w:pPr>
      <w:r>
        <w:t>It should be administered for a</w:t>
      </w:r>
      <w:r w:rsidRPr="007A71E1">
        <w:t xml:space="preserve">ll students who attended the program ≥15 hours, as well as any students who attended &lt;15 hours whom you </w:t>
      </w:r>
      <w:r w:rsidR="003E655B">
        <w:t xml:space="preserve">have flagged for </w:t>
      </w:r>
      <w:r w:rsidRPr="007A71E1">
        <w:t>inclu</w:t>
      </w:r>
      <w:r w:rsidR="003E655B">
        <w:t>sion</w:t>
      </w:r>
      <w:r w:rsidRPr="007A71E1">
        <w:t xml:space="preserve"> in reporting</w:t>
      </w:r>
      <w:r w:rsidR="003E655B">
        <w:t>.</w:t>
      </w:r>
    </w:p>
    <w:p w14:paraId="575DD820" w14:textId="73581CA1" w:rsidR="00472FF1" w:rsidRPr="007A71E1" w:rsidRDefault="00472FF1" w:rsidP="005014BB">
      <w:pPr>
        <w:pStyle w:val="ListParagraph"/>
        <w:numPr>
          <w:ilvl w:val="0"/>
          <w:numId w:val="14"/>
        </w:numPr>
      </w:pPr>
      <w:r>
        <w:t>A response rate of at least 90% is expected.</w:t>
      </w:r>
    </w:p>
    <w:p w14:paraId="7BDC0D02" w14:textId="77777777" w:rsidR="00472FF1" w:rsidRDefault="0014579B" w:rsidP="005014BB">
      <w:pPr>
        <w:pStyle w:val="ListParagraph"/>
        <w:numPr>
          <w:ilvl w:val="0"/>
          <w:numId w:val="14"/>
        </w:numPr>
      </w:pPr>
      <w:r>
        <w:t>The Teacher Survey is a</w:t>
      </w:r>
      <w:r w:rsidR="00472FF1">
        <w:t xml:space="preserve"> </w:t>
      </w:r>
      <w:r>
        <w:t>retrospective survey, not a pre/post survey.</w:t>
      </w:r>
      <w:r w:rsidR="007A71E1" w:rsidRPr="007A71E1">
        <w:t xml:space="preserve"> </w:t>
      </w:r>
    </w:p>
    <w:p w14:paraId="25A2B4A4" w14:textId="77777777" w:rsidR="00233B8C" w:rsidRPr="007A71E1" w:rsidRDefault="00233B8C" w:rsidP="00233B8C">
      <w:pPr>
        <w:pStyle w:val="ListParagraph"/>
        <w:numPr>
          <w:ilvl w:val="0"/>
          <w:numId w:val="14"/>
        </w:numPr>
      </w:pPr>
      <w:r w:rsidRPr="007A71E1">
        <w:t>Typically</w:t>
      </w:r>
      <w:r>
        <w:t>, this w</w:t>
      </w:r>
      <w:r w:rsidRPr="007A71E1">
        <w:t>ould be completed by the student’s primary teacher</w:t>
      </w:r>
      <w:r>
        <w:t>,</w:t>
      </w:r>
      <w:r w:rsidRPr="007A71E1">
        <w:t xml:space="preserve"> but </w:t>
      </w:r>
      <w:r>
        <w:t xml:space="preserve">it </w:t>
      </w:r>
      <w:r w:rsidRPr="007A71E1">
        <w:t>may be completed by any teacher who knows the student well.</w:t>
      </w:r>
      <w:r>
        <w:t xml:space="preserve"> </w:t>
      </w:r>
      <w:r w:rsidRPr="007A71E1">
        <w:t xml:space="preserve">For summer participants only, </w:t>
      </w:r>
      <w:r>
        <w:t xml:space="preserve">it </w:t>
      </w:r>
      <w:r w:rsidRPr="007A71E1">
        <w:t xml:space="preserve">may </w:t>
      </w:r>
      <w:r>
        <w:t xml:space="preserve">be completed by a </w:t>
      </w:r>
      <w:r w:rsidRPr="007A71E1">
        <w:t>program instructor who had the student</w:t>
      </w:r>
      <w:r>
        <w:t>,</w:t>
      </w:r>
      <w:r w:rsidRPr="007A71E1">
        <w:t xml:space="preserve"> rather than the student’s classroom teacher.</w:t>
      </w:r>
    </w:p>
    <w:p w14:paraId="4E4E757A" w14:textId="77777777" w:rsidR="00233B8C" w:rsidRDefault="00233B8C" w:rsidP="00233B8C">
      <w:pPr>
        <w:pStyle w:val="ListParagraph"/>
        <w:numPr>
          <w:ilvl w:val="0"/>
          <w:numId w:val="14"/>
        </w:numPr>
      </w:pPr>
      <w:r>
        <w:t>It c</w:t>
      </w:r>
      <w:r w:rsidRPr="007A71E1">
        <w:t xml:space="preserve">ould be </w:t>
      </w:r>
      <w:r>
        <w:t xml:space="preserve">administered by </w:t>
      </w:r>
      <w:r w:rsidRPr="007A71E1">
        <w:t>paper or electronic</w:t>
      </w:r>
      <w:r>
        <w:t>ally</w:t>
      </w:r>
      <w:r w:rsidRPr="007A71E1">
        <w:t xml:space="preserve">, but results should be entered into </w:t>
      </w:r>
      <w:r>
        <w:t xml:space="preserve">the grantee’s </w:t>
      </w:r>
      <w:r w:rsidRPr="007A71E1">
        <w:t>data system (e.g.</w:t>
      </w:r>
      <w:r>
        <w:t>,</w:t>
      </w:r>
      <w:r w:rsidRPr="007A71E1">
        <w:t xml:space="preserve"> YouthServices).</w:t>
      </w:r>
    </w:p>
    <w:p w14:paraId="4092A4AD" w14:textId="7D44AA84" w:rsidR="007A71E1" w:rsidRPr="007A71E1" w:rsidRDefault="00472FF1" w:rsidP="00233B8C">
      <w:pPr>
        <w:pStyle w:val="ListParagraph"/>
        <w:numPr>
          <w:ilvl w:val="0"/>
          <w:numId w:val="14"/>
        </w:numPr>
      </w:pPr>
      <w:r>
        <w:t xml:space="preserve">Historically this has been administered once in late spring. We recommend completing it more often than that (e.g., at the end of each program session), particularly if you have a lot of change in student enrollment between sessions, if student mobility in/out of the school is high, and/or if the school typically has a lot of mid-year change in teachers. </w:t>
      </w:r>
      <w:r w:rsidR="00233B8C">
        <w:t>Even if you only administer it in the spring, f</w:t>
      </w:r>
      <w:r w:rsidR="007A71E1" w:rsidRPr="007A71E1">
        <w:t>or students who leave the school mid-year, consider asking the teacher to complete it then, rather than waiting until the end of the year.</w:t>
      </w:r>
    </w:p>
    <w:p w14:paraId="0F9721B5" w14:textId="77777777" w:rsidR="00055B84" w:rsidRPr="0010260C" w:rsidRDefault="00055B84" w:rsidP="005014BB">
      <w:pPr>
        <w:rPr>
          <w:b/>
          <w:color w:val="1F497D" w:themeColor="text2"/>
        </w:rPr>
      </w:pPr>
      <w:r w:rsidRPr="0010260C">
        <w:rPr>
          <w:b/>
          <w:color w:val="1F497D" w:themeColor="text2"/>
        </w:rPr>
        <w:br w:type="page"/>
      </w:r>
    </w:p>
    <w:p w14:paraId="6EE4885C" w14:textId="051297B4" w:rsidR="000664ED" w:rsidRPr="00636461" w:rsidRDefault="000664ED" w:rsidP="005014BB">
      <w:pPr>
        <w:pStyle w:val="Heading2"/>
        <w:spacing w:before="0"/>
      </w:pPr>
      <w:r w:rsidRPr="00636461">
        <w:lastRenderedPageBreak/>
        <w:t>Staff</w:t>
      </w:r>
    </w:p>
    <w:p w14:paraId="77C4A287" w14:textId="77777777" w:rsidR="007856D9" w:rsidRDefault="00190F01" w:rsidP="007856D9">
      <w:pPr>
        <w:numPr>
          <w:ilvl w:val="0"/>
          <w:numId w:val="4"/>
        </w:numPr>
        <w:ind w:left="540"/>
      </w:pPr>
      <w:r w:rsidRPr="00877E7D">
        <w:rPr>
          <w:b/>
        </w:rPr>
        <w:t xml:space="preserve">Reporting </w:t>
      </w:r>
      <w:r w:rsidR="00F67AA4" w:rsidRPr="00877E7D">
        <w:rPr>
          <w:b/>
        </w:rPr>
        <w:t>m</w:t>
      </w:r>
      <w:r w:rsidRPr="00877E7D">
        <w:rPr>
          <w:b/>
        </w:rPr>
        <w:t>ethod</w:t>
      </w:r>
      <w:r w:rsidR="00F67AA4" w:rsidRPr="0010260C">
        <w:t xml:space="preserve"> – </w:t>
      </w:r>
      <w:r w:rsidRPr="0010260C">
        <w:t xml:space="preserve">Staffing is reported through the </w:t>
      </w:r>
      <w:r w:rsidR="00877E7D">
        <w:t xml:space="preserve">online </w:t>
      </w:r>
      <w:r w:rsidR="002A27E3">
        <w:t xml:space="preserve">Staff </w:t>
      </w:r>
      <w:r w:rsidRPr="0010260C">
        <w:t>form</w:t>
      </w:r>
      <w:r w:rsidR="002A27E3">
        <w:t xml:space="preserve"> (link changes each reporting year).</w:t>
      </w:r>
    </w:p>
    <w:p w14:paraId="604F1023" w14:textId="3020DCD5" w:rsidR="007856D9" w:rsidRDefault="007856D9" w:rsidP="007856D9">
      <w:pPr>
        <w:numPr>
          <w:ilvl w:val="0"/>
          <w:numId w:val="4"/>
        </w:numPr>
        <w:ind w:left="540"/>
      </w:pPr>
      <w:r w:rsidRPr="007856D9">
        <w:rPr>
          <w:b/>
        </w:rPr>
        <w:t>Federal Definition</w:t>
      </w:r>
      <w:r>
        <w:t>:</w:t>
      </w:r>
    </w:p>
    <w:p w14:paraId="542AFF42" w14:textId="0331AB62" w:rsidR="007856D9" w:rsidRPr="006C0D66" w:rsidRDefault="007856D9" w:rsidP="007856D9">
      <w:pPr>
        <w:numPr>
          <w:ilvl w:val="1"/>
          <w:numId w:val="4"/>
        </w:numPr>
        <w:ind w:left="900"/>
        <w:rPr>
          <w:i/>
          <w:iCs/>
        </w:rPr>
      </w:pPr>
      <w:r>
        <w:rPr>
          <w:rFonts w:eastAsia="Times New Roman" w:cstheme="minorHAnsi"/>
          <w:b/>
          <w:color w:val="5A1439"/>
        </w:rPr>
        <w:t>Staff</w:t>
      </w:r>
      <w:r w:rsidRPr="006C0D66">
        <w:rPr>
          <w:rFonts w:eastAsia="Times New Roman" w:cstheme="minorHAnsi"/>
          <w:b/>
          <w:color w:val="5A1439"/>
          <w:lang w:val="x-none"/>
        </w:rPr>
        <w:t xml:space="preserve"> </w:t>
      </w:r>
      <w:r w:rsidRPr="00032E88">
        <w:rPr>
          <w:rFonts w:eastAsia="Times New Roman" w:cstheme="minorHAnsi"/>
          <w:b/>
          <w:color w:val="5A1439"/>
          <w:lang w:val="x-none"/>
        </w:rPr>
        <w:br/>
      </w:r>
      <w:r>
        <w:rPr>
          <w:i/>
          <w:iCs/>
        </w:rPr>
        <w:t>P</w:t>
      </w:r>
      <w:r w:rsidRPr="007856D9">
        <w:rPr>
          <w:i/>
          <w:iCs/>
        </w:rPr>
        <w:t>eople who work, in either a paid or volunteer capacity, in the center in direct support of the program and those who provided support for any activity for any amount of time during the school year or summer.</w:t>
      </w:r>
    </w:p>
    <w:p w14:paraId="110334DB" w14:textId="096BB15B" w:rsidR="001D509E" w:rsidRPr="0010260C" w:rsidRDefault="001D509E" w:rsidP="007856D9">
      <w:pPr>
        <w:numPr>
          <w:ilvl w:val="0"/>
          <w:numId w:val="4"/>
        </w:numPr>
        <w:ind w:left="540"/>
      </w:pPr>
      <w:r w:rsidRPr="0010260C">
        <w:rPr>
          <w:b/>
        </w:rPr>
        <w:t>Notes</w:t>
      </w:r>
      <w:r w:rsidRPr="0010260C">
        <w:t>:</w:t>
      </w:r>
    </w:p>
    <w:p w14:paraId="05039CD2" w14:textId="70A95149" w:rsidR="008F3D92" w:rsidRPr="0010260C" w:rsidRDefault="008F3D92" w:rsidP="005014BB">
      <w:pPr>
        <w:numPr>
          <w:ilvl w:val="1"/>
          <w:numId w:val="15"/>
        </w:numPr>
        <w:ind w:left="900"/>
      </w:pPr>
      <w:r w:rsidRPr="0010260C">
        <w:rPr>
          <w:b/>
        </w:rPr>
        <w:t xml:space="preserve">Unique count </w:t>
      </w:r>
      <w:r w:rsidR="008142CD" w:rsidRPr="00877E7D">
        <w:t>–</w:t>
      </w:r>
      <w:r w:rsidRPr="0010260C">
        <w:t xml:space="preserve"> </w:t>
      </w:r>
      <w:r w:rsidRPr="0010260C">
        <w:rPr>
          <w:rFonts w:ascii="Calibri" w:eastAsia="Times New Roman" w:hAnsi="Calibri" w:cs="Calibri"/>
          <w:color w:val="000000"/>
        </w:rPr>
        <w:t>Please</w:t>
      </w:r>
      <w:r w:rsidR="008142CD" w:rsidRPr="0010260C">
        <w:rPr>
          <w:rFonts w:ascii="Calibri" w:eastAsia="Times New Roman" w:hAnsi="Calibri" w:cs="Calibri"/>
          <w:color w:val="000000"/>
        </w:rPr>
        <w:t xml:space="preserve"> </w:t>
      </w:r>
      <w:r w:rsidRPr="0010260C">
        <w:rPr>
          <w:rFonts w:ascii="Calibri" w:eastAsia="Times New Roman" w:hAnsi="Calibri" w:cs="Calibri"/>
          <w:color w:val="000000"/>
        </w:rPr>
        <w:t>enter individuals only once</w:t>
      </w:r>
      <w:r w:rsidR="0014579B">
        <w:rPr>
          <w:rFonts w:ascii="Calibri" w:eastAsia="Times New Roman" w:hAnsi="Calibri" w:cs="Calibri"/>
          <w:color w:val="000000"/>
        </w:rPr>
        <w:t xml:space="preserve"> per site</w:t>
      </w:r>
      <w:r w:rsidRPr="0010260C">
        <w:rPr>
          <w:rFonts w:ascii="Calibri" w:eastAsia="Times New Roman" w:hAnsi="Calibri" w:cs="Calibri"/>
          <w:color w:val="000000"/>
        </w:rPr>
        <w:t>, even if they could fall under more than one category</w:t>
      </w:r>
      <w:r w:rsidR="00032E88">
        <w:rPr>
          <w:rFonts w:ascii="Calibri" w:eastAsia="Times New Roman" w:hAnsi="Calibri" w:cs="Calibri"/>
          <w:color w:val="000000"/>
        </w:rPr>
        <w:t xml:space="preserve"> (e.g., a volunteer who is both a parent and a community member should be counted as one or the other but not both)</w:t>
      </w:r>
      <w:r w:rsidRPr="0010260C">
        <w:rPr>
          <w:rFonts w:ascii="Calibri" w:eastAsia="Times New Roman" w:hAnsi="Calibri" w:cs="Calibri"/>
          <w:color w:val="000000"/>
        </w:rPr>
        <w:t>.</w:t>
      </w:r>
    </w:p>
    <w:p w14:paraId="00F216DF" w14:textId="290F5CD9" w:rsidR="001D509E" w:rsidRPr="0010260C" w:rsidRDefault="001D509E" w:rsidP="005014BB">
      <w:pPr>
        <w:numPr>
          <w:ilvl w:val="1"/>
          <w:numId w:val="15"/>
        </w:numPr>
        <w:ind w:left="900"/>
      </w:pPr>
      <w:r w:rsidRPr="0010260C">
        <w:rPr>
          <w:b/>
        </w:rPr>
        <w:t xml:space="preserve">High school students </w:t>
      </w:r>
      <w:r w:rsidRPr="00877E7D">
        <w:t>–</w:t>
      </w:r>
      <w:r w:rsidRPr="0010260C">
        <w:rPr>
          <w:rFonts w:ascii="Calibri" w:eastAsia="Times New Roman" w:hAnsi="Calibri" w:cs="Calibri"/>
          <w:color w:val="000000"/>
        </w:rPr>
        <w:t xml:space="preserve"> Per federal rules, h</w:t>
      </w:r>
      <w:r w:rsidRPr="0010260C">
        <w:t xml:space="preserve">igh school students reported </w:t>
      </w:r>
      <w:r w:rsidR="006E70FD" w:rsidRPr="0010260C">
        <w:t xml:space="preserve">as 21st CCLC participants </w:t>
      </w:r>
      <w:r w:rsidR="00032E88">
        <w:rPr>
          <w:b/>
          <w:bCs/>
          <w:i/>
          <w:iCs/>
        </w:rPr>
        <w:t xml:space="preserve">may </w:t>
      </w:r>
      <w:r w:rsidRPr="00084E84">
        <w:rPr>
          <w:b/>
          <w:bCs/>
          <w:i/>
          <w:iCs/>
        </w:rPr>
        <w:t>not</w:t>
      </w:r>
      <w:r w:rsidRPr="0010260C">
        <w:t xml:space="preserve"> also be counted</w:t>
      </w:r>
      <w:r w:rsidR="006E70FD" w:rsidRPr="006E70FD">
        <w:t xml:space="preserve"> </w:t>
      </w:r>
      <w:r w:rsidR="006E70FD" w:rsidRPr="0010260C">
        <w:t>as staff</w:t>
      </w:r>
      <w:r w:rsidRPr="0010260C">
        <w:t>.</w:t>
      </w:r>
    </w:p>
    <w:p w14:paraId="4A3D0069" w14:textId="500E9B58" w:rsidR="00380916" w:rsidRPr="0010260C" w:rsidRDefault="001D509E" w:rsidP="005014BB">
      <w:pPr>
        <w:pStyle w:val="ListParagraph"/>
        <w:numPr>
          <w:ilvl w:val="0"/>
          <w:numId w:val="4"/>
        </w:numPr>
        <w:ind w:left="540"/>
      </w:pPr>
      <w:r w:rsidRPr="0010260C">
        <w:rPr>
          <w:b/>
        </w:rPr>
        <w:t>F</w:t>
      </w:r>
      <w:r w:rsidR="00380916" w:rsidRPr="0010260C">
        <w:rPr>
          <w:b/>
        </w:rPr>
        <w:t>ields</w:t>
      </w:r>
      <w:r w:rsidR="00380916" w:rsidRPr="0010260C">
        <w:t xml:space="preserve"> – The </w:t>
      </w:r>
      <w:r w:rsidRPr="0010260C">
        <w:t xml:space="preserve">Staff </w:t>
      </w:r>
      <w:r w:rsidR="004E05E9" w:rsidRPr="0010260C">
        <w:t>form</w:t>
      </w:r>
      <w:r w:rsidRPr="0010260C">
        <w:t xml:space="preserve"> includes the following fields</w:t>
      </w:r>
      <w:r w:rsidR="00380916" w:rsidRPr="0010260C">
        <w:t>:</w:t>
      </w:r>
    </w:p>
    <w:p w14:paraId="1689BED2" w14:textId="3DE308BC" w:rsidR="001D509E" w:rsidRPr="0010260C" w:rsidRDefault="001D509E" w:rsidP="005014BB">
      <w:pPr>
        <w:pStyle w:val="ListParagraph"/>
        <w:numPr>
          <w:ilvl w:val="1"/>
          <w:numId w:val="13"/>
        </w:numPr>
        <w:ind w:left="900"/>
      </w:pPr>
      <w:r w:rsidRPr="0010260C">
        <w:rPr>
          <w:b/>
        </w:rPr>
        <w:t>Site</w:t>
      </w:r>
      <w:r w:rsidR="00282213" w:rsidRPr="0010260C">
        <w:rPr>
          <w:b/>
        </w:rPr>
        <w:t xml:space="preserve"> Name</w:t>
      </w:r>
      <w:r w:rsidRPr="0010260C">
        <w:t xml:space="preserve"> – Please </w:t>
      </w:r>
      <w:r w:rsidR="00282213" w:rsidRPr="0010260C">
        <w:t>choose from the dropdown list</w:t>
      </w:r>
      <w:r w:rsidRPr="0010260C">
        <w:t>.</w:t>
      </w:r>
    </w:p>
    <w:p w14:paraId="16556D06" w14:textId="5D7A1AC9" w:rsidR="00032E88" w:rsidRDefault="004F35A4" w:rsidP="00032E88">
      <w:pPr>
        <w:numPr>
          <w:ilvl w:val="1"/>
          <w:numId w:val="8"/>
        </w:numPr>
        <w:ind w:left="900"/>
      </w:pPr>
      <w:r w:rsidRPr="0010260C">
        <w:rPr>
          <w:b/>
        </w:rPr>
        <w:t>C</w:t>
      </w:r>
      <w:r w:rsidR="000664ED" w:rsidRPr="0010260C">
        <w:rPr>
          <w:b/>
        </w:rPr>
        <w:t>ategor</w:t>
      </w:r>
      <w:r w:rsidRPr="0010260C">
        <w:rPr>
          <w:b/>
        </w:rPr>
        <w:t>y</w:t>
      </w:r>
      <w:r w:rsidR="000664ED" w:rsidRPr="0010260C">
        <w:t xml:space="preserve"> – </w:t>
      </w:r>
      <w:r w:rsidR="00032E88">
        <w:t>Below are f</w:t>
      </w:r>
      <w:r w:rsidR="00961B2E">
        <w:t>ederal definitions</w:t>
      </w:r>
      <w:r w:rsidR="000664ED" w:rsidRPr="0010260C">
        <w:t>:</w:t>
      </w:r>
    </w:p>
    <w:p w14:paraId="4BDC9AB7" w14:textId="3EE4D93F" w:rsidR="00032E88" w:rsidRPr="009909CE" w:rsidRDefault="00032E88" w:rsidP="00032E88">
      <w:pPr>
        <w:numPr>
          <w:ilvl w:val="2"/>
          <w:numId w:val="8"/>
        </w:numPr>
        <w:ind w:left="1260"/>
      </w:pPr>
      <w:r w:rsidRPr="00032E88">
        <w:rPr>
          <w:rFonts w:eastAsia="Times New Roman" w:cstheme="minorHAnsi"/>
          <w:b/>
          <w:color w:val="5A1439"/>
          <w:lang w:val="x-none"/>
        </w:rPr>
        <w:t>A</w:t>
      </w:r>
      <w:r>
        <w:rPr>
          <w:rFonts w:eastAsia="Times New Roman" w:cstheme="minorHAnsi"/>
          <w:b/>
          <w:color w:val="5A1439"/>
        </w:rPr>
        <w:t>dministrators</w:t>
      </w:r>
      <w:r w:rsidRPr="00032E88">
        <w:rPr>
          <w:rFonts w:eastAsia="Times New Roman" w:cstheme="minorHAnsi"/>
          <w:b/>
          <w:color w:val="5A1439"/>
          <w:lang w:val="x-none"/>
        </w:rPr>
        <w:t xml:space="preserve"> </w:t>
      </w:r>
      <w:r>
        <w:br/>
      </w:r>
      <w:r w:rsidR="0069482E" w:rsidRPr="00032E88">
        <w:rPr>
          <w:i/>
          <w:iCs/>
        </w:rPr>
        <w:t>Individuals who have a primary oversight capacity of the staff and functions of the center</w:t>
      </w:r>
      <w:r w:rsidR="0014579B" w:rsidRPr="00032E88">
        <w:rPr>
          <w:i/>
          <w:iCs/>
        </w:rPr>
        <w:t xml:space="preserve">. </w:t>
      </w:r>
      <w:r w:rsidR="009909CE">
        <w:rPr>
          <w:i/>
          <w:iCs/>
        </w:rPr>
        <w:br/>
      </w:r>
      <w:r w:rsidR="0014579B" w:rsidRPr="009909CE">
        <w:t>Please note that this refers to program directors, site coordinators, etc. not to school administrators. Also, please note the program directors overseeing multiple sites should be included in the report for each site.</w:t>
      </w:r>
    </w:p>
    <w:p w14:paraId="3745F27B" w14:textId="6C6F24F8" w:rsidR="00032E88" w:rsidRPr="00471932" w:rsidRDefault="000664ED" w:rsidP="00032E88">
      <w:pPr>
        <w:numPr>
          <w:ilvl w:val="2"/>
          <w:numId w:val="8"/>
        </w:numPr>
        <w:ind w:left="1260"/>
        <w:rPr>
          <w:i/>
          <w:iCs/>
        </w:rPr>
      </w:pPr>
      <w:r w:rsidRPr="00032E88">
        <w:rPr>
          <w:rFonts w:eastAsia="Times New Roman" w:cstheme="minorHAnsi"/>
          <w:b/>
          <w:color w:val="5A1439"/>
          <w:lang w:val="x-none"/>
        </w:rPr>
        <w:t>College Students</w:t>
      </w:r>
      <w:r w:rsidR="00961B2E" w:rsidRPr="00032E88">
        <w:rPr>
          <w:rFonts w:eastAsia="Times New Roman" w:cstheme="minorHAnsi"/>
          <w:b/>
          <w:color w:val="5A1439"/>
          <w:lang w:val="x-none"/>
        </w:rPr>
        <w:t xml:space="preserve"> </w:t>
      </w:r>
      <w:r w:rsidR="00032E88" w:rsidRPr="00032E88">
        <w:rPr>
          <w:rFonts w:eastAsia="Times New Roman" w:cstheme="minorHAnsi"/>
          <w:b/>
          <w:color w:val="5A1439"/>
          <w:lang w:val="x-none"/>
        </w:rPr>
        <w:br/>
      </w:r>
      <w:r w:rsidR="003C289E" w:rsidRPr="00471932">
        <w:rPr>
          <w:i/>
          <w:iCs/>
        </w:rPr>
        <w:t xml:space="preserve">Individuals </w:t>
      </w:r>
      <w:r w:rsidR="0069482E" w:rsidRPr="00471932">
        <w:rPr>
          <w:i/>
          <w:iCs/>
        </w:rPr>
        <w:t>currently enrolled in a post-secondary institution</w:t>
      </w:r>
      <w:r w:rsidR="009909CE">
        <w:rPr>
          <w:i/>
          <w:iCs/>
        </w:rPr>
        <w:t>.</w:t>
      </w:r>
    </w:p>
    <w:p w14:paraId="6829A28C" w14:textId="7EEA2B30" w:rsidR="00032E88" w:rsidRDefault="000664ED" w:rsidP="00032E88">
      <w:pPr>
        <w:numPr>
          <w:ilvl w:val="2"/>
          <w:numId w:val="8"/>
        </w:numPr>
        <w:ind w:left="1260"/>
        <w:rPr>
          <w:i/>
          <w:iCs/>
        </w:rPr>
      </w:pPr>
      <w:r w:rsidRPr="00032E88">
        <w:rPr>
          <w:rFonts w:eastAsia="Times New Roman" w:cstheme="minorHAnsi"/>
          <w:b/>
          <w:color w:val="5A1439"/>
          <w:lang w:val="x-none"/>
        </w:rPr>
        <w:t>Community Members</w:t>
      </w:r>
      <w:r w:rsidR="00032E88" w:rsidRPr="00032E88">
        <w:rPr>
          <w:rFonts w:eastAsia="Times New Roman" w:cstheme="minorHAnsi"/>
          <w:b/>
          <w:color w:val="5A1439"/>
          <w:lang w:val="x-none"/>
        </w:rPr>
        <w:br/>
      </w:r>
      <w:r w:rsidR="003C289E" w:rsidRPr="00032E88">
        <w:rPr>
          <w:i/>
          <w:iCs/>
        </w:rPr>
        <w:t>Individuals from the community at large</w:t>
      </w:r>
      <w:r w:rsidR="009909CE">
        <w:rPr>
          <w:i/>
          <w:iCs/>
        </w:rPr>
        <w:t>.</w:t>
      </w:r>
    </w:p>
    <w:p w14:paraId="0EE69B60" w14:textId="77777777" w:rsidR="00032E88" w:rsidRPr="00032E88" w:rsidRDefault="000664ED" w:rsidP="00032E88">
      <w:pPr>
        <w:numPr>
          <w:ilvl w:val="2"/>
          <w:numId w:val="8"/>
        </w:numPr>
        <w:ind w:left="1260"/>
        <w:rPr>
          <w:rFonts w:eastAsia="Times New Roman" w:cstheme="minorHAnsi"/>
          <w:b/>
          <w:color w:val="5A1439"/>
          <w:lang w:val="x-none"/>
        </w:rPr>
      </w:pPr>
      <w:r w:rsidRPr="00032E88">
        <w:rPr>
          <w:rFonts w:eastAsia="Times New Roman" w:cstheme="minorHAnsi"/>
          <w:b/>
          <w:color w:val="5A1439"/>
          <w:lang w:val="x-none"/>
        </w:rPr>
        <w:t>High School Students</w:t>
      </w:r>
      <w:r w:rsidR="00961B2E" w:rsidRPr="00032E88">
        <w:rPr>
          <w:rFonts w:eastAsia="Times New Roman" w:cstheme="minorHAnsi"/>
          <w:b/>
          <w:color w:val="5A1439"/>
          <w:lang w:val="x-none"/>
        </w:rPr>
        <w:t xml:space="preserve"> </w:t>
      </w:r>
    </w:p>
    <w:p w14:paraId="3CC479EB" w14:textId="0B46E455" w:rsidR="00032E88" w:rsidRPr="00032E88" w:rsidRDefault="003C289E" w:rsidP="00471932">
      <w:pPr>
        <w:ind w:left="1260"/>
        <w:rPr>
          <w:i/>
          <w:iCs/>
        </w:rPr>
      </w:pPr>
      <w:r w:rsidRPr="00032E88">
        <w:rPr>
          <w:i/>
          <w:iCs/>
        </w:rPr>
        <w:t>Individuals currently enrolled in a secondary institution.</w:t>
      </w:r>
      <w:r w:rsidR="009909CE">
        <w:rPr>
          <w:i/>
          <w:iCs/>
        </w:rPr>
        <w:t xml:space="preserve"> </w:t>
      </w:r>
      <w:r w:rsidR="009909CE" w:rsidRPr="009909CE">
        <w:rPr>
          <w:i/>
          <w:iCs/>
        </w:rPr>
        <w:t>High school students reported as staff CANNOT also be counted as 21st CCLC participants.</w:t>
      </w:r>
    </w:p>
    <w:p w14:paraId="3D084760" w14:textId="4BBA36DF" w:rsidR="00032E88" w:rsidRDefault="000664ED" w:rsidP="00032E88">
      <w:pPr>
        <w:numPr>
          <w:ilvl w:val="2"/>
          <w:numId w:val="8"/>
        </w:numPr>
        <w:ind w:left="1260"/>
        <w:rPr>
          <w:i/>
          <w:iCs/>
        </w:rPr>
      </w:pPr>
      <w:r w:rsidRPr="00032E88">
        <w:rPr>
          <w:rFonts w:eastAsia="Times New Roman" w:cstheme="minorHAnsi"/>
          <w:b/>
          <w:color w:val="5A1439"/>
          <w:lang w:val="x-none"/>
        </w:rPr>
        <w:t>Parents</w:t>
      </w:r>
      <w:r w:rsidR="00961B2E" w:rsidRPr="00032E88">
        <w:rPr>
          <w:rFonts w:eastAsia="Times New Roman" w:cstheme="minorHAnsi"/>
          <w:b/>
          <w:color w:val="5A1439"/>
          <w:lang w:val="x-none"/>
        </w:rPr>
        <w:t xml:space="preserve"> </w:t>
      </w:r>
      <w:r w:rsidR="00032E88" w:rsidRPr="00032E88">
        <w:rPr>
          <w:rFonts w:eastAsia="Times New Roman" w:cstheme="minorHAnsi"/>
          <w:b/>
          <w:color w:val="5A1439"/>
          <w:lang w:val="x-none"/>
        </w:rPr>
        <w:br/>
      </w:r>
      <w:r w:rsidR="003C289E" w:rsidRPr="00032E88">
        <w:rPr>
          <w:i/>
          <w:iCs/>
        </w:rPr>
        <w:t>Individuals who are the parents or guardians of students enrolled in the 21st CCLC program at the center.</w:t>
      </w:r>
    </w:p>
    <w:p w14:paraId="502049EF" w14:textId="4390E023" w:rsidR="000664ED" w:rsidRPr="00471932" w:rsidRDefault="000664ED" w:rsidP="00032E88">
      <w:pPr>
        <w:numPr>
          <w:ilvl w:val="2"/>
          <w:numId w:val="8"/>
        </w:numPr>
        <w:ind w:left="1260"/>
        <w:rPr>
          <w:i/>
          <w:iCs/>
        </w:rPr>
      </w:pPr>
      <w:r w:rsidRPr="00032E88">
        <w:rPr>
          <w:rFonts w:eastAsia="Times New Roman" w:cstheme="minorHAnsi"/>
          <w:b/>
          <w:color w:val="5A1439"/>
          <w:lang w:val="x-none"/>
        </w:rPr>
        <w:t>School Day Teachers</w:t>
      </w:r>
      <w:r w:rsidR="00032E88" w:rsidRPr="00032E88">
        <w:rPr>
          <w:rFonts w:eastAsia="Times New Roman" w:cstheme="minorHAnsi"/>
          <w:b/>
          <w:color w:val="5A1439"/>
          <w:lang w:val="x-none"/>
        </w:rPr>
        <w:br/>
      </w:r>
      <w:r w:rsidR="009909CE" w:rsidRPr="009909CE">
        <w:rPr>
          <w:i/>
          <w:iCs/>
        </w:rPr>
        <w:t>For centers located within a school these are individuals whose primary role is as a teacher within the school district or at a feeder school.</w:t>
      </w:r>
    </w:p>
    <w:p w14:paraId="0140B84E" w14:textId="77777777" w:rsidR="00032E88" w:rsidRPr="00032E88" w:rsidRDefault="000664ED" w:rsidP="005014BB">
      <w:pPr>
        <w:numPr>
          <w:ilvl w:val="1"/>
          <w:numId w:val="4"/>
        </w:numPr>
        <w:ind w:left="1260"/>
        <w:rPr>
          <w:rFonts w:eastAsia="Times New Roman" w:cstheme="minorHAnsi"/>
          <w:b/>
          <w:color w:val="5A1439"/>
          <w:lang w:val="x-none"/>
        </w:rPr>
      </w:pPr>
      <w:r w:rsidRPr="00032E88">
        <w:rPr>
          <w:rFonts w:eastAsia="Times New Roman" w:cstheme="minorHAnsi"/>
          <w:b/>
          <w:color w:val="5A1439"/>
          <w:lang w:val="x-none"/>
        </w:rPr>
        <w:t>Other Non-Teaching School Staff</w:t>
      </w:r>
      <w:r w:rsidR="00961B2E" w:rsidRPr="00032E88">
        <w:rPr>
          <w:rFonts w:eastAsia="Times New Roman" w:cstheme="minorHAnsi"/>
          <w:b/>
          <w:color w:val="5A1439"/>
          <w:lang w:val="x-none"/>
        </w:rPr>
        <w:t xml:space="preserve"> </w:t>
      </w:r>
    </w:p>
    <w:p w14:paraId="01C12D32" w14:textId="362B8CB4" w:rsidR="000664ED" w:rsidRPr="00471932" w:rsidRDefault="003C289E" w:rsidP="00471932">
      <w:pPr>
        <w:ind w:left="1260"/>
        <w:rPr>
          <w:i/>
          <w:iCs/>
        </w:rPr>
      </w:pPr>
      <w:r w:rsidRPr="00032E88">
        <w:rPr>
          <w:i/>
          <w:iCs/>
        </w:rPr>
        <w:t xml:space="preserve">Individuals whose primary role is to provide services or activities such as security, custodial, clerical, </w:t>
      </w:r>
      <w:r w:rsidRPr="00471932">
        <w:rPr>
          <w:i/>
          <w:iCs/>
        </w:rPr>
        <w:t>athletic, or transportation within the school district or feeder school.</w:t>
      </w:r>
    </w:p>
    <w:p w14:paraId="16C0518A" w14:textId="77777777" w:rsidR="00032E88" w:rsidRPr="00471932" w:rsidRDefault="000664ED" w:rsidP="005014BB">
      <w:pPr>
        <w:numPr>
          <w:ilvl w:val="1"/>
          <w:numId w:val="4"/>
        </w:numPr>
        <w:ind w:left="1260"/>
        <w:rPr>
          <w:rFonts w:eastAsia="Times New Roman" w:cstheme="minorHAnsi"/>
          <w:b/>
          <w:color w:val="5A1439"/>
          <w:lang w:val="x-none"/>
        </w:rPr>
      </w:pPr>
      <w:r w:rsidRPr="00471932">
        <w:rPr>
          <w:rFonts w:eastAsia="Times New Roman" w:cstheme="minorHAnsi"/>
          <w:b/>
          <w:color w:val="5A1439"/>
          <w:lang w:val="x-none"/>
        </w:rPr>
        <w:t>Subcontracted Staff</w:t>
      </w:r>
      <w:r w:rsidR="00961B2E" w:rsidRPr="00471932">
        <w:rPr>
          <w:rFonts w:eastAsia="Times New Roman" w:cstheme="minorHAnsi"/>
          <w:b/>
          <w:color w:val="5A1439"/>
          <w:lang w:val="x-none"/>
        </w:rPr>
        <w:t xml:space="preserve"> </w:t>
      </w:r>
    </w:p>
    <w:p w14:paraId="6AEF82B2" w14:textId="7319DFDF" w:rsidR="000664ED" w:rsidRPr="00471932" w:rsidRDefault="003C289E" w:rsidP="00032E88">
      <w:pPr>
        <w:ind w:left="1260"/>
        <w:rPr>
          <w:i/>
          <w:iCs/>
        </w:rPr>
      </w:pPr>
      <w:r w:rsidRPr="00471932">
        <w:rPr>
          <w:i/>
          <w:iCs/>
        </w:rPr>
        <w:t>Individuals who enter into a formal contract to provide services to the center. Often referred to as ‘vendors</w:t>
      </w:r>
      <w:r w:rsidR="006C0D66">
        <w:rPr>
          <w:i/>
          <w:iCs/>
        </w:rPr>
        <w:t>,</w:t>
      </w:r>
      <w:r w:rsidRPr="00471932">
        <w:rPr>
          <w:i/>
          <w:iCs/>
        </w:rPr>
        <w:t xml:space="preserve">’ </w:t>
      </w:r>
      <w:r w:rsidR="006C0D66">
        <w:rPr>
          <w:i/>
          <w:iCs/>
        </w:rPr>
        <w:t>and m</w:t>
      </w:r>
      <w:r w:rsidRPr="00471932">
        <w:rPr>
          <w:i/>
          <w:iCs/>
        </w:rPr>
        <w:t>ay provide specialized activities</w:t>
      </w:r>
      <w:r w:rsidR="006C0D66">
        <w:rPr>
          <w:i/>
          <w:iCs/>
        </w:rPr>
        <w:t>.</w:t>
      </w:r>
      <w:r w:rsidRPr="00471932">
        <w:rPr>
          <w:i/>
          <w:iCs/>
        </w:rPr>
        <w:t>”</w:t>
      </w:r>
    </w:p>
    <w:p w14:paraId="09D4D871" w14:textId="77777777" w:rsidR="00032E88" w:rsidRPr="00032E88" w:rsidRDefault="000664ED" w:rsidP="005014BB">
      <w:pPr>
        <w:numPr>
          <w:ilvl w:val="1"/>
          <w:numId w:val="4"/>
        </w:numPr>
        <w:ind w:left="1260"/>
        <w:rPr>
          <w:rFonts w:eastAsia="Times New Roman" w:cstheme="minorHAnsi"/>
          <w:b/>
          <w:color w:val="5A1439"/>
          <w:lang w:val="x-none"/>
        </w:rPr>
      </w:pPr>
      <w:r w:rsidRPr="00032E88">
        <w:rPr>
          <w:rFonts w:eastAsia="Times New Roman" w:cstheme="minorHAnsi"/>
          <w:b/>
          <w:color w:val="5A1439"/>
          <w:lang w:val="x-none"/>
        </w:rPr>
        <w:t>Other</w:t>
      </w:r>
      <w:r w:rsidR="00961B2E" w:rsidRPr="00032E88">
        <w:rPr>
          <w:rFonts w:eastAsia="Times New Roman" w:cstheme="minorHAnsi"/>
          <w:b/>
          <w:color w:val="5A1439"/>
          <w:lang w:val="x-none"/>
        </w:rPr>
        <w:t xml:space="preserve"> </w:t>
      </w:r>
    </w:p>
    <w:p w14:paraId="648231EE" w14:textId="4BE83D1F" w:rsidR="00FD6691" w:rsidRDefault="003C289E" w:rsidP="00032E88">
      <w:pPr>
        <w:ind w:left="1260"/>
        <w:rPr>
          <w:i/>
          <w:iCs/>
        </w:rPr>
      </w:pPr>
      <w:r w:rsidRPr="00032E88">
        <w:rPr>
          <w:i/>
          <w:iCs/>
        </w:rPr>
        <w:t>Individuals who are not identifiable with any category above</w:t>
      </w:r>
      <w:r w:rsidR="006C0D66">
        <w:rPr>
          <w:i/>
          <w:iCs/>
        </w:rPr>
        <w:t>.</w:t>
      </w:r>
    </w:p>
    <w:p w14:paraId="189B96A8" w14:textId="5FFF62E1" w:rsidR="006C0D66" w:rsidRDefault="006C0D66" w:rsidP="006C0D66">
      <w:pPr>
        <w:pStyle w:val="ListParagraph"/>
        <w:numPr>
          <w:ilvl w:val="1"/>
          <w:numId w:val="13"/>
        </w:numPr>
        <w:ind w:left="900"/>
      </w:pPr>
      <w:r w:rsidRPr="0010260C">
        <w:rPr>
          <w:b/>
        </w:rPr>
        <w:t>Paid</w:t>
      </w:r>
      <w:r w:rsidRPr="0010260C">
        <w:t xml:space="preserve"> or </w:t>
      </w:r>
      <w:r w:rsidRPr="0010260C">
        <w:rPr>
          <w:b/>
        </w:rPr>
        <w:t>Volunteer</w:t>
      </w:r>
      <w:r w:rsidRPr="0010260C">
        <w:t xml:space="preserve"> – Counts are provided by the paid/volunteer status.</w:t>
      </w:r>
    </w:p>
    <w:p w14:paraId="152B1D77" w14:textId="575AB91F" w:rsidR="006C0D66" w:rsidRPr="00471932" w:rsidRDefault="006C0D66" w:rsidP="006C0D66">
      <w:pPr>
        <w:numPr>
          <w:ilvl w:val="2"/>
          <w:numId w:val="13"/>
        </w:numPr>
        <w:ind w:left="1260"/>
        <w:rPr>
          <w:i/>
          <w:iCs/>
        </w:rPr>
      </w:pPr>
      <w:r w:rsidRPr="006C0D66">
        <w:rPr>
          <w:rFonts w:eastAsia="Times New Roman" w:cstheme="minorHAnsi"/>
          <w:b/>
          <w:color w:val="5A1439"/>
          <w:lang w:val="x-none"/>
        </w:rPr>
        <w:t>Number of Paid Staff</w:t>
      </w:r>
      <w:r w:rsidRPr="00032E88">
        <w:rPr>
          <w:rFonts w:eastAsia="Times New Roman" w:cstheme="minorHAnsi"/>
          <w:b/>
          <w:color w:val="5A1439"/>
          <w:lang w:val="x-none"/>
        </w:rPr>
        <w:br/>
      </w:r>
      <w:r w:rsidRPr="006C0D66">
        <w:rPr>
          <w:i/>
          <w:iCs/>
        </w:rPr>
        <w:t>The number of individuals that receive monetary compensation from the 21st CCLC award.</w:t>
      </w:r>
    </w:p>
    <w:p w14:paraId="338EB05E" w14:textId="196341A6" w:rsidR="006C0D66" w:rsidRPr="006C0D66" w:rsidRDefault="006C0D66" w:rsidP="006C0D66">
      <w:pPr>
        <w:numPr>
          <w:ilvl w:val="2"/>
          <w:numId w:val="13"/>
        </w:numPr>
        <w:ind w:left="1260"/>
        <w:rPr>
          <w:i/>
          <w:iCs/>
        </w:rPr>
      </w:pPr>
      <w:r w:rsidRPr="006C0D66">
        <w:rPr>
          <w:rFonts w:eastAsia="Times New Roman" w:cstheme="minorHAnsi"/>
          <w:b/>
          <w:color w:val="5A1439"/>
          <w:lang w:val="x-none"/>
        </w:rPr>
        <w:t xml:space="preserve">Number of </w:t>
      </w:r>
      <w:r>
        <w:rPr>
          <w:rFonts w:eastAsia="Times New Roman" w:cstheme="minorHAnsi"/>
          <w:b/>
          <w:color w:val="5A1439"/>
        </w:rPr>
        <w:t>Volunteers</w:t>
      </w:r>
      <w:r w:rsidRPr="00032E88">
        <w:rPr>
          <w:rFonts w:eastAsia="Times New Roman" w:cstheme="minorHAnsi"/>
          <w:b/>
          <w:color w:val="5A1439"/>
          <w:lang w:val="x-none"/>
        </w:rPr>
        <w:br/>
      </w:r>
      <w:r w:rsidRPr="006C0D66">
        <w:rPr>
          <w:i/>
          <w:iCs/>
        </w:rPr>
        <w:t xml:space="preserve">The number of individuals that </w:t>
      </w:r>
      <w:r>
        <w:rPr>
          <w:i/>
          <w:iCs/>
        </w:rPr>
        <w:t xml:space="preserve">do not </w:t>
      </w:r>
      <w:r w:rsidRPr="006C0D66">
        <w:rPr>
          <w:i/>
          <w:iCs/>
        </w:rPr>
        <w:t>receive monetary compensation from the 21st CCLC award.</w:t>
      </w:r>
    </w:p>
    <w:p w14:paraId="1AC15235" w14:textId="77777777" w:rsidR="00FD7ADE" w:rsidRPr="00961B2E" w:rsidRDefault="00FD7ADE" w:rsidP="00FD7ADE">
      <w:pPr>
        <w:pStyle w:val="ListParagraph"/>
        <w:numPr>
          <w:ilvl w:val="0"/>
          <w:numId w:val="13"/>
        </w:numPr>
      </w:pPr>
      <w:r>
        <w:t>If you include your email, you will receive a confirmation email with a copy of your responses.</w:t>
      </w:r>
    </w:p>
    <w:p w14:paraId="7200BAC4" w14:textId="35528685" w:rsidR="00055B84" w:rsidRPr="0010260C" w:rsidRDefault="00055B84" w:rsidP="005014BB">
      <w:r w:rsidRPr="0010260C">
        <w:br w:type="page"/>
      </w:r>
    </w:p>
    <w:p w14:paraId="5FD8713A" w14:textId="5D9C7291" w:rsidR="00836801" w:rsidRPr="00636461" w:rsidRDefault="00836801" w:rsidP="005014BB">
      <w:pPr>
        <w:pStyle w:val="Heading2"/>
        <w:spacing w:before="0"/>
      </w:pPr>
      <w:r w:rsidRPr="00636461">
        <w:lastRenderedPageBreak/>
        <w:t>Family Member</w:t>
      </w:r>
      <w:r w:rsidR="008142CD" w:rsidRPr="00636461">
        <w:t>s</w:t>
      </w:r>
      <w:r w:rsidRPr="00636461">
        <w:t xml:space="preserve"> </w:t>
      </w:r>
      <w:r w:rsidR="008142CD" w:rsidRPr="00636461">
        <w:t>Served</w:t>
      </w:r>
    </w:p>
    <w:p w14:paraId="6DEFA080" w14:textId="337D1669" w:rsidR="00190F01" w:rsidRPr="0010260C" w:rsidRDefault="00190F01" w:rsidP="005014BB">
      <w:pPr>
        <w:numPr>
          <w:ilvl w:val="0"/>
          <w:numId w:val="5"/>
        </w:numPr>
      </w:pPr>
      <w:r w:rsidRPr="0010260C">
        <w:rPr>
          <w:b/>
        </w:rPr>
        <w:t xml:space="preserve">Reporting </w:t>
      </w:r>
      <w:r w:rsidR="00F67AA4" w:rsidRPr="0010260C">
        <w:rPr>
          <w:b/>
        </w:rPr>
        <w:t>m</w:t>
      </w:r>
      <w:r w:rsidRPr="0010260C">
        <w:rPr>
          <w:b/>
        </w:rPr>
        <w:t>ethod</w:t>
      </w:r>
      <w:r w:rsidR="00F67AA4" w:rsidRPr="0010260C">
        <w:t xml:space="preserve"> – </w:t>
      </w:r>
      <w:r w:rsidRPr="0010260C">
        <w:t xml:space="preserve">This is reported through </w:t>
      </w:r>
      <w:r w:rsidR="002A27E3">
        <w:t xml:space="preserve">the </w:t>
      </w:r>
      <w:r w:rsidR="00961B2E">
        <w:t xml:space="preserve">online </w:t>
      </w:r>
      <w:r w:rsidR="002A27E3">
        <w:t xml:space="preserve">Family Members Served </w:t>
      </w:r>
      <w:r w:rsidRPr="0010260C">
        <w:t>form</w:t>
      </w:r>
      <w:r w:rsidR="002A27E3">
        <w:t xml:space="preserve"> (link changes each reporting year)</w:t>
      </w:r>
      <w:r w:rsidR="00961B2E">
        <w:t>.</w:t>
      </w:r>
    </w:p>
    <w:p w14:paraId="5CF9648B" w14:textId="05B445AE" w:rsidR="006C0D66" w:rsidRDefault="006C0D66" w:rsidP="005014BB">
      <w:pPr>
        <w:pStyle w:val="ListParagraph"/>
        <w:numPr>
          <w:ilvl w:val="0"/>
          <w:numId w:val="5"/>
        </w:numPr>
      </w:pPr>
      <w:r>
        <w:rPr>
          <w:b/>
        </w:rPr>
        <w:t xml:space="preserve">Federal </w:t>
      </w:r>
      <w:r w:rsidR="00836801" w:rsidRPr="0010260C">
        <w:rPr>
          <w:b/>
        </w:rPr>
        <w:t>Definition</w:t>
      </w:r>
      <w:r>
        <w:t>:</w:t>
      </w:r>
    </w:p>
    <w:p w14:paraId="72095E7B" w14:textId="22E1AEEC" w:rsidR="0071286F" w:rsidRPr="006C0D66" w:rsidRDefault="006C0D66" w:rsidP="006C0D66">
      <w:pPr>
        <w:numPr>
          <w:ilvl w:val="1"/>
          <w:numId w:val="5"/>
        </w:numPr>
        <w:ind w:left="900"/>
        <w:rPr>
          <w:i/>
          <w:iCs/>
        </w:rPr>
      </w:pPr>
      <w:r w:rsidRPr="006C0D66">
        <w:rPr>
          <w:rFonts w:eastAsia="Times New Roman" w:cstheme="minorHAnsi"/>
          <w:b/>
          <w:color w:val="5A1439"/>
        </w:rPr>
        <w:t>Family members of participants served</w:t>
      </w:r>
      <w:r w:rsidRPr="006C0D66">
        <w:rPr>
          <w:rFonts w:eastAsia="Times New Roman" w:cstheme="minorHAnsi"/>
          <w:b/>
          <w:color w:val="5A1439"/>
          <w:lang w:val="x-none"/>
        </w:rPr>
        <w:t xml:space="preserve"> </w:t>
      </w:r>
      <w:r w:rsidRPr="00032E88">
        <w:rPr>
          <w:rFonts w:eastAsia="Times New Roman" w:cstheme="minorHAnsi"/>
          <w:b/>
          <w:color w:val="5A1439"/>
          <w:lang w:val="x-none"/>
        </w:rPr>
        <w:br/>
      </w:r>
      <w:r w:rsidRPr="006C0D66">
        <w:rPr>
          <w:i/>
          <w:iCs/>
        </w:rPr>
        <w:t>T</w:t>
      </w:r>
      <w:r w:rsidR="00961B2E" w:rsidRPr="006C0D66">
        <w:rPr>
          <w:i/>
          <w:iCs/>
        </w:rPr>
        <w:t xml:space="preserve">he total </w:t>
      </w:r>
      <w:r w:rsidRPr="006C0D66">
        <w:rPr>
          <w:i/>
          <w:iCs/>
        </w:rPr>
        <w:t>number of family members of students who participated in activities sponsored by 21st CCLC funds.</w:t>
      </w:r>
    </w:p>
    <w:p w14:paraId="4408D026" w14:textId="14D12A43" w:rsidR="001D509E" w:rsidRPr="0010260C" w:rsidRDefault="00172392" w:rsidP="005014BB">
      <w:pPr>
        <w:pStyle w:val="ListParagraph"/>
        <w:numPr>
          <w:ilvl w:val="0"/>
          <w:numId w:val="5"/>
        </w:numPr>
      </w:pPr>
      <w:r w:rsidRPr="0010260C">
        <w:rPr>
          <w:b/>
        </w:rPr>
        <w:t xml:space="preserve">Data </w:t>
      </w:r>
      <w:r w:rsidR="001D509E" w:rsidRPr="0010260C">
        <w:rPr>
          <w:b/>
        </w:rPr>
        <w:t>Fields</w:t>
      </w:r>
      <w:r w:rsidR="001D509E" w:rsidRPr="0010260C">
        <w:t xml:space="preserve"> – The Family Members </w:t>
      </w:r>
      <w:r w:rsidR="00282213" w:rsidRPr="0010260C">
        <w:t>s</w:t>
      </w:r>
      <w:r w:rsidR="001D509E" w:rsidRPr="0010260C">
        <w:t xml:space="preserve">erved </w:t>
      </w:r>
      <w:r w:rsidR="00282213" w:rsidRPr="0010260C">
        <w:t xml:space="preserve">form </w:t>
      </w:r>
      <w:r w:rsidR="001D509E" w:rsidRPr="0010260C">
        <w:t>includes the following field</w:t>
      </w:r>
      <w:r w:rsidR="00F04AB7" w:rsidRPr="0010260C">
        <w:t>s</w:t>
      </w:r>
      <w:r w:rsidR="001D509E" w:rsidRPr="0010260C">
        <w:t>:</w:t>
      </w:r>
    </w:p>
    <w:p w14:paraId="4F0711C5" w14:textId="44D67316" w:rsidR="001D509E" w:rsidRPr="0010260C" w:rsidRDefault="00282213" w:rsidP="005014BB">
      <w:pPr>
        <w:pStyle w:val="ListParagraph"/>
        <w:numPr>
          <w:ilvl w:val="1"/>
          <w:numId w:val="5"/>
        </w:numPr>
        <w:ind w:left="900"/>
      </w:pPr>
      <w:r w:rsidRPr="0010260C">
        <w:rPr>
          <w:b/>
        </w:rPr>
        <w:t>Site Name</w:t>
      </w:r>
      <w:r w:rsidRPr="0010260C">
        <w:t xml:space="preserve"> – Please choose from the dropdown list.</w:t>
      </w:r>
    </w:p>
    <w:p w14:paraId="19F3F034" w14:textId="604AA1DD" w:rsidR="0071286F" w:rsidRPr="0010260C" w:rsidRDefault="00282213" w:rsidP="005014BB">
      <w:pPr>
        <w:pStyle w:val="ListParagraph"/>
        <w:numPr>
          <w:ilvl w:val="1"/>
          <w:numId w:val="5"/>
        </w:numPr>
        <w:ind w:left="900"/>
      </w:pPr>
      <w:r w:rsidRPr="0010260C">
        <w:rPr>
          <w:b/>
        </w:rPr>
        <w:t>Number of Family Members Served by g</w:t>
      </w:r>
      <w:r w:rsidR="0071286F" w:rsidRPr="0010260C">
        <w:rPr>
          <w:b/>
        </w:rPr>
        <w:t>rade span (PreK-5</w:t>
      </w:r>
      <w:r w:rsidR="0071286F" w:rsidRPr="0010260C">
        <w:rPr>
          <w:b/>
          <w:vertAlign w:val="superscript"/>
        </w:rPr>
        <w:t>th</w:t>
      </w:r>
      <w:r w:rsidR="0071286F" w:rsidRPr="0010260C">
        <w:rPr>
          <w:b/>
        </w:rPr>
        <w:t>/6</w:t>
      </w:r>
      <w:r w:rsidR="0071286F" w:rsidRPr="0010260C">
        <w:rPr>
          <w:b/>
          <w:vertAlign w:val="superscript"/>
        </w:rPr>
        <w:t>th</w:t>
      </w:r>
      <w:r w:rsidR="0071286F" w:rsidRPr="0010260C">
        <w:rPr>
          <w:b/>
        </w:rPr>
        <w:t>-12</w:t>
      </w:r>
      <w:r w:rsidR="0071286F" w:rsidRPr="0010260C">
        <w:rPr>
          <w:b/>
          <w:vertAlign w:val="superscript"/>
        </w:rPr>
        <w:t>th</w:t>
      </w:r>
      <w:r w:rsidR="0071286F" w:rsidRPr="0010260C">
        <w:rPr>
          <w:b/>
        </w:rPr>
        <w:t>)</w:t>
      </w:r>
      <w:r w:rsidR="0071286F" w:rsidRPr="0010260C">
        <w:t xml:space="preserve"> – Counts are provided by </w:t>
      </w:r>
      <w:r w:rsidR="008142CD" w:rsidRPr="0010260C">
        <w:t xml:space="preserve">the </w:t>
      </w:r>
      <w:r w:rsidR="0071286F" w:rsidRPr="0010260C">
        <w:t xml:space="preserve">grade span of the student to whom the family members are related. </w:t>
      </w:r>
    </w:p>
    <w:p w14:paraId="5BAFFFD1" w14:textId="3AB5AD67" w:rsidR="001D509E" w:rsidRPr="0010260C" w:rsidRDefault="001D509E" w:rsidP="005014BB">
      <w:pPr>
        <w:pStyle w:val="ListParagraph"/>
        <w:numPr>
          <w:ilvl w:val="0"/>
          <w:numId w:val="5"/>
        </w:numPr>
      </w:pPr>
      <w:r w:rsidRPr="0010260C">
        <w:rPr>
          <w:b/>
        </w:rPr>
        <w:t>Notes</w:t>
      </w:r>
      <w:r w:rsidRPr="0010260C">
        <w:t>:</w:t>
      </w:r>
    </w:p>
    <w:p w14:paraId="292FC720" w14:textId="77777777" w:rsidR="00FD7ADE" w:rsidRDefault="00961B2E" w:rsidP="005014BB">
      <w:pPr>
        <w:pStyle w:val="ListParagraph"/>
        <w:numPr>
          <w:ilvl w:val="1"/>
          <w:numId w:val="5"/>
        </w:numPr>
        <w:ind w:left="900"/>
      </w:pPr>
      <w:r w:rsidRPr="00961B2E">
        <w:t>This is a</w:t>
      </w:r>
      <w:r w:rsidR="00B66399">
        <w:t xml:space="preserve">n unduplicated </w:t>
      </w:r>
      <w:r w:rsidRPr="00961B2E">
        <w:t xml:space="preserve">count of family members served. </w:t>
      </w:r>
    </w:p>
    <w:p w14:paraId="524FDCFD" w14:textId="62170BE2" w:rsidR="00B66399" w:rsidRDefault="00B66399" w:rsidP="005014BB">
      <w:pPr>
        <w:pStyle w:val="ListParagraph"/>
        <w:numPr>
          <w:ilvl w:val="1"/>
          <w:numId w:val="5"/>
        </w:numPr>
        <w:ind w:left="900"/>
      </w:pPr>
      <w:r>
        <w:t xml:space="preserve">It is a count of </w:t>
      </w:r>
      <w:r w:rsidRPr="00961B2E">
        <w:t>individual</w:t>
      </w:r>
      <w:r>
        <w:t>s</w:t>
      </w:r>
      <w:r w:rsidR="006C0D66">
        <w:t>,</w:t>
      </w:r>
      <w:r>
        <w:t xml:space="preserve"> not of families.</w:t>
      </w:r>
    </w:p>
    <w:p w14:paraId="204CD852" w14:textId="28F6F14A" w:rsidR="00961B2E" w:rsidRPr="00961B2E" w:rsidRDefault="00961B2E" w:rsidP="005014BB">
      <w:pPr>
        <w:pStyle w:val="ListParagraph"/>
        <w:numPr>
          <w:ilvl w:val="1"/>
          <w:numId w:val="5"/>
        </w:numPr>
        <w:ind w:left="900"/>
      </w:pPr>
      <w:r w:rsidRPr="00961B2E">
        <w:t>Please do not double-count family members who participated in multiple events or activities.</w:t>
      </w:r>
      <w:r w:rsidR="006C0D66">
        <w:t xml:space="preserve"> </w:t>
      </w:r>
    </w:p>
    <w:p w14:paraId="3F139137" w14:textId="52777B29" w:rsidR="00961B2E" w:rsidRPr="00961B2E" w:rsidRDefault="00961B2E" w:rsidP="005014BB">
      <w:pPr>
        <w:pStyle w:val="ListParagraph"/>
        <w:numPr>
          <w:ilvl w:val="1"/>
          <w:numId w:val="5"/>
        </w:numPr>
        <w:ind w:left="900"/>
      </w:pPr>
      <w:r w:rsidRPr="00961B2E">
        <w:t>However, if there are sibling</w:t>
      </w:r>
      <w:r w:rsidR="00FD7ADE">
        <w:t>s</w:t>
      </w:r>
      <w:r w:rsidRPr="00961B2E">
        <w:t xml:space="preserve"> </w:t>
      </w:r>
      <w:r w:rsidR="002A27E3">
        <w:t>in different grade spans (PreK-5</w:t>
      </w:r>
      <w:r w:rsidR="002A27E3" w:rsidRPr="002A27E3">
        <w:rPr>
          <w:vertAlign w:val="superscript"/>
        </w:rPr>
        <w:t>th</w:t>
      </w:r>
      <w:r w:rsidR="002A27E3">
        <w:t xml:space="preserve"> and 6</w:t>
      </w:r>
      <w:r w:rsidR="002A27E3" w:rsidRPr="002A27E3">
        <w:rPr>
          <w:vertAlign w:val="superscript"/>
        </w:rPr>
        <w:t>th</w:t>
      </w:r>
      <w:r w:rsidR="002A27E3">
        <w:t>-12</w:t>
      </w:r>
      <w:r w:rsidR="002A27E3" w:rsidRPr="002A27E3">
        <w:rPr>
          <w:vertAlign w:val="superscript"/>
        </w:rPr>
        <w:t>th</w:t>
      </w:r>
      <w:r w:rsidR="002A27E3">
        <w:t>) who each participated in the 21</w:t>
      </w:r>
      <w:r w:rsidR="002A27E3" w:rsidRPr="002A27E3">
        <w:rPr>
          <w:vertAlign w:val="superscript"/>
        </w:rPr>
        <w:t>st</w:t>
      </w:r>
      <w:r w:rsidR="002A27E3">
        <w:t xml:space="preserve"> CCLC </w:t>
      </w:r>
      <w:r w:rsidRPr="00961B2E">
        <w:t>program, their family members should be included in both counts.</w:t>
      </w:r>
    </w:p>
    <w:p w14:paraId="445A4B8E" w14:textId="304FAD38" w:rsidR="003E655B" w:rsidRPr="00961B2E" w:rsidRDefault="003E655B" w:rsidP="005014BB">
      <w:pPr>
        <w:pStyle w:val="ListParagraph"/>
        <w:numPr>
          <w:ilvl w:val="1"/>
          <w:numId w:val="5"/>
        </w:numPr>
        <w:ind w:left="900"/>
      </w:pPr>
      <w:r w:rsidRPr="00961B2E">
        <w:t xml:space="preserve">Siblings who are being counted as youth program participants </w:t>
      </w:r>
      <w:r w:rsidR="004B2037">
        <w:rPr>
          <w:b/>
          <w:bCs/>
          <w:i/>
          <w:iCs/>
        </w:rPr>
        <w:t xml:space="preserve">may </w:t>
      </w:r>
      <w:r w:rsidR="00B66399" w:rsidRPr="00B66399">
        <w:rPr>
          <w:b/>
          <w:bCs/>
          <w:i/>
          <w:iCs/>
        </w:rPr>
        <w:t>not</w:t>
      </w:r>
      <w:r w:rsidR="00B66399">
        <w:t xml:space="preserve"> </w:t>
      </w:r>
      <w:r w:rsidRPr="00961B2E">
        <w:t>also be counted as family members.</w:t>
      </w:r>
    </w:p>
    <w:p w14:paraId="6CB6B322" w14:textId="732B8C8B" w:rsidR="00961B2E" w:rsidRPr="00961B2E" w:rsidRDefault="00961B2E" w:rsidP="005014BB">
      <w:pPr>
        <w:pStyle w:val="ListParagraph"/>
        <w:numPr>
          <w:ilvl w:val="1"/>
          <w:numId w:val="5"/>
        </w:numPr>
        <w:ind w:left="900"/>
      </w:pPr>
      <w:r w:rsidRPr="00961B2E">
        <w:t xml:space="preserve">Please include only those family members who participated in at least one 21st CCLC-related activity during the reporting </w:t>
      </w:r>
      <w:r w:rsidR="003C6A93">
        <w:t>year</w:t>
      </w:r>
      <w:r w:rsidRPr="00961B2E">
        <w:t>.</w:t>
      </w:r>
    </w:p>
    <w:p w14:paraId="38031C7C" w14:textId="4BE4BD61" w:rsidR="00961B2E" w:rsidRDefault="00961B2E" w:rsidP="005014BB">
      <w:pPr>
        <w:pStyle w:val="ListParagraph"/>
        <w:numPr>
          <w:ilvl w:val="1"/>
          <w:numId w:val="5"/>
        </w:numPr>
        <w:ind w:left="900"/>
      </w:pPr>
      <w:r w:rsidRPr="00961B2E">
        <w:t>Please do not include family members of students who were not enrolled in your program</w:t>
      </w:r>
      <w:r w:rsidR="00B66399">
        <w:t xml:space="preserve"> (e.g., parents of other students in the school who are not program participants).</w:t>
      </w:r>
    </w:p>
    <w:p w14:paraId="480EC21B" w14:textId="4F6AE246" w:rsidR="00FD7ADE" w:rsidRPr="00961B2E" w:rsidRDefault="00FD7ADE" w:rsidP="005014BB">
      <w:pPr>
        <w:pStyle w:val="ListParagraph"/>
        <w:numPr>
          <w:ilvl w:val="1"/>
          <w:numId w:val="5"/>
        </w:numPr>
        <w:ind w:left="900"/>
      </w:pPr>
      <w:r>
        <w:t>If you include your email, you will receive a confirmation email with a copy of your responses.</w:t>
      </w:r>
    </w:p>
    <w:p w14:paraId="41BD18E6" w14:textId="2F5699E0" w:rsidR="0071286F" w:rsidRPr="0010260C" w:rsidRDefault="0071286F" w:rsidP="005014BB">
      <w:pPr>
        <w:ind w:left="540"/>
      </w:pPr>
    </w:p>
    <w:p w14:paraId="2A6C927E" w14:textId="1768BB90" w:rsidR="00055B84" w:rsidRPr="0010260C" w:rsidRDefault="00055B84" w:rsidP="005014BB">
      <w:r w:rsidRPr="0010260C">
        <w:br w:type="page"/>
      </w:r>
    </w:p>
    <w:p w14:paraId="1927C558" w14:textId="48E39DC1" w:rsidR="0071286F" w:rsidRPr="00636461" w:rsidRDefault="0071286F" w:rsidP="005014BB">
      <w:pPr>
        <w:pStyle w:val="Heading2"/>
        <w:spacing w:before="0"/>
      </w:pPr>
      <w:r w:rsidRPr="00636461">
        <w:lastRenderedPageBreak/>
        <w:t>Partners</w:t>
      </w:r>
    </w:p>
    <w:p w14:paraId="2826FE30" w14:textId="268F5AAA" w:rsidR="006C0D66" w:rsidRDefault="00190F01" w:rsidP="006C0D66">
      <w:pPr>
        <w:numPr>
          <w:ilvl w:val="0"/>
          <w:numId w:val="6"/>
        </w:numPr>
        <w:ind w:left="540"/>
      </w:pPr>
      <w:r w:rsidRPr="0010260C">
        <w:rPr>
          <w:b/>
        </w:rPr>
        <w:t xml:space="preserve">Reporting </w:t>
      </w:r>
      <w:r w:rsidR="00F67AA4" w:rsidRPr="0010260C">
        <w:rPr>
          <w:b/>
        </w:rPr>
        <w:t>m</w:t>
      </w:r>
      <w:r w:rsidRPr="0010260C">
        <w:rPr>
          <w:b/>
        </w:rPr>
        <w:t>ethod</w:t>
      </w:r>
      <w:r w:rsidR="00F67AA4" w:rsidRPr="0010260C">
        <w:t xml:space="preserve"> – </w:t>
      </w:r>
      <w:r w:rsidRPr="0010260C">
        <w:t xml:space="preserve">This is reported through </w:t>
      </w:r>
      <w:r w:rsidR="002A27E3">
        <w:t xml:space="preserve">the </w:t>
      </w:r>
      <w:r w:rsidR="00961B2E">
        <w:t xml:space="preserve">online </w:t>
      </w:r>
      <w:r w:rsidR="002A27E3">
        <w:t xml:space="preserve">Partners </w:t>
      </w:r>
      <w:r w:rsidRPr="0010260C">
        <w:t>form</w:t>
      </w:r>
      <w:r w:rsidR="002A27E3">
        <w:t xml:space="preserve"> (link changes each reporting year)</w:t>
      </w:r>
      <w:r w:rsidR="00961B2E">
        <w:t>.</w:t>
      </w:r>
      <w:r w:rsidR="00FD7ADE">
        <w:t xml:space="preserve"> Unlike the other data, this is reported at the grant level, not at the site level.</w:t>
      </w:r>
    </w:p>
    <w:p w14:paraId="2591A696" w14:textId="1C98ACB9" w:rsidR="006C0D66" w:rsidRDefault="006C0D66" w:rsidP="006C0D66">
      <w:pPr>
        <w:numPr>
          <w:ilvl w:val="0"/>
          <w:numId w:val="6"/>
        </w:numPr>
        <w:ind w:left="540"/>
      </w:pPr>
      <w:r w:rsidRPr="006C0D66">
        <w:rPr>
          <w:b/>
        </w:rPr>
        <w:t>Federal Definition</w:t>
      </w:r>
      <w:r>
        <w:t>:</w:t>
      </w:r>
    </w:p>
    <w:p w14:paraId="5FB09CC9" w14:textId="1F7A9FD3" w:rsidR="006C0D66" w:rsidRPr="006C0D66" w:rsidRDefault="007856D9" w:rsidP="006C0D66">
      <w:pPr>
        <w:numPr>
          <w:ilvl w:val="1"/>
          <w:numId w:val="6"/>
        </w:numPr>
        <w:ind w:left="900"/>
        <w:rPr>
          <w:i/>
          <w:iCs/>
        </w:rPr>
      </w:pPr>
      <w:r w:rsidRPr="000963AA">
        <w:rPr>
          <w:rFonts w:eastAsia="Times New Roman" w:cstheme="minorHAnsi"/>
          <w:b/>
          <w:color w:val="5A1439"/>
        </w:rPr>
        <w:t>Partners</w:t>
      </w:r>
      <w:r w:rsidR="006C0D66" w:rsidRPr="006C0D66">
        <w:rPr>
          <w:rFonts w:eastAsia="Times New Roman" w:cstheme="minorHAnsi"/>
          <w:b/>
          <w:color w:val="5A1439"/>
          <w:lang w:val="x-none"/>
        </w:rPr>
        <w:t xml:space="preserve"> </w:t>
      </w:r>
      <w:r w:rsidR="006C0D66" w:rsidRPr="00032E88">
        <w:rPr>
          <w:rFonts w:eastAsia="Times New Roman" w:cstheme="minorHAnsi"/>
          <w:b/>
          <w:color w:val="5A1439"/>
          <w:lang w:val="x-none"/>
        </w:rPr>
        <w:br/>
      </w:r>
      <w:r>
        <w:rPr>
          <w:i/>
          <w:iCs/>
        </w:rPr>
        <w:t>E</w:t>
      </w:r>
      <w:r w:rsidRPr="007856D9">
        <w:rPr>
          <w:i/>
          <w:iCs/>
        </w:rPr>
        <w:t>ntities other than the grantee or school(s) served which provide an in-kind or cash contribution that supports the objectives of the awarded program.</w:t>
      </w:r>
    </w:p>
    <w:p w14:paraId="6CEE9E87" w14:textId="768C856A" w:rsidR="00F04AB7" w:rsidRPr="0010260C" w:rsidRDefault="00F04AB7" w:rsidP="005014BB">
      <w:pPr>
        <w:pStyle w:val="ListParagraph"/>
        <w:numPr>
          <w:ilvl w:val="0"/>
          <w:numId w:val="6"/>
        </w:numPr>
        <w:ind w:left="540"/>
      </w:pPr>
      <w:r w:rsidRPr="0010260C">
        <w:rPr>
          <w:b/>
        </w:rPr>
        <w:t>Fields</w:t>
      </w:r>
      <w:r w:rsidRPr="0010260C">
        <w:t xml:space="preserve"> – The Partners spreadsheet includes the following fields:</w:t>
      </w:r>
    </w:p>
    <w:p w14:paraId="5EF816BC" w14:textId="6495F33D" w:rsidR="00282213" w:rsidRPr="0010260C" w:rsidRDefault="00BB1A6B" w:rsidP="005014BB">
      <w:pPr>
        <w:pStyle w:val="ListParagraph"/>
        <w:numPr>
          <w:ilvl w:val="1"/>
          <w:numId w:val="6"/>
        </w:numPr>
        <w:ind w:left="900"/>
      </w:pPr>
      <w:r>
        <w:rPr>
          <w:b/>
        </w:rPr>
        <w:t>Grant</w:t>
      </w:r>
      <w:r w:rsidR="00282213" w:rsidRPr="0010260C">
        <w:rPr>
          <w:b/>
        </w:rPr>
        <w:t xml:space="preserve"> Name</w:t>
      </w:r>
      <w:r w:rsidR="00282213" w:rsidRPr="0010260C">
        <w:t xml:space="preserve"> – Please choose from the dropdown list.</w:t>
      </w:r>
      <w:r>
        <w:t xml:space="preserve"> </w:t>
      </w:r>
    </w:p>
    <w:p w14:paraId="79357C45" w14:textId="400B361D" w:rsidR="00F04AB7" w:rsidRPr="0010260C" w:rsidRDefault="00F04AB7" w:rsidP="005014BB">
      <w:pPr>
        <w:pStyle w:val="ListParagraph"/>
        <w:numPr>
          <w:ilvl w:val="1"/>
          <w:numId w:val="6"/>
        </w:numPr>
        <w:ind w:left="900"/>
      </w:pPr>
      <w:r w:rsidRPr="0010260C">
        <w:rPr>
          <w:b/>
        </w:rPr>
        <w:t>Partners</w:t>
      </w:r>
      <w:r w:rsidRPr="0010260C">
        <w:t xml:space="preserve"> – </w:t>
      </w:r>
      <w:r w:rsidR="00282213" w:rsidRPr="0010260C">
        <w:t xml:space="preserve">Please enter one partner per space. </w:t>
      </w:r>
      <w:r w:rsidR="00172392" w:rsidRPr="0010260C">
        <w:t xml:space="preserve">You must enter at least one partner. </w:t>
      </w:r>
      <w:r w:rsidR="00282213" w:rsidRPr="0010260C">
        <w:t>If you have more than 30 partners to report, please contact RIDE</w:t>
      </w:r>
      <w:r w:rsidR="00F36444" w:rsidRPr="0010260C">
        <w:t>.</w:t>
      </w:r>
    </w:p>
    <w:p w14:paraId="6B5E66A3" w14:textId="52A5B8F7" w:rsidR="00282213" w:rsidRPr="0010260C" w:rsidRDefault="00172392" w:rsidP="005014BB">
      <w:pPr>
        <w:pStyle w:val="ListParagraph"/>
        <w:numPr>
          <w:ilvl w:val="0"/>
          <w:numId w:val="6"/>
        </w:numPr>
        <w:ind w:left="540"/>
      </w:pPr>
      <w:r w:rsidRPr="0010260C">
        <w:rPr>
          <w:b/>
        </w:rPr>
        <w:t>Notes:</w:t>
      </w:r>
    </w:p>
    <w:p w14:paraId="2A669C59" w14:textId="10C67DAB" w:rsidR="00B047EB" w:rsidRPr="00B047EB" w:rsidRDefault="00B047EB" w:rsidP="005014BB">
      <w:pPr>
        <w:pStyle w:val="ListParagraph"/>
        <w:numPr>
          <w:ilvl w:val="1"/>
          <w:numId w:val="6"/>
        </w:numPr>
        <w:ind w:left="900"/>
      </w:pPr>
      <w:r w:rsidRPr="00B047EB">
        <w:rPr>
          <w:b/>
        </w:rPr>
        <w:t>This is not the same as a list of sub</w:t>
      </w:r>
      <w:r>
        <w:rPr>
          <w:b/>
        </w:rPr>
        <w:t>c</w:t>
      </w:r>
      <w:r w:rsidRPr="00B047EB">
        <w:rPr>
          <w:b/>
        </w:rPr>
        <w:t>ontracted providers.</w:t>
      </w:r>
      <w:r w:rsidRPr="00B047EB">
        <w:t xml:space="preserve"> Providers may be included, </w:t>
      </w:r>
      <w:r w:rsidR="006E70FD">
        <w:t xml:space="preserve">but only </w:t>
      </w:r>
      <w:r w:rsidRPr="00B047EB">
        <w:t>if they provide</w:t>
      </w:r>
      <w:r w:rsidR="006E70FD">
        <w:t>d</w:t>
      </w:r>
      <w:r w:rsidRPr="00B047EB">
        <w:t xml:space="preserve"> a discounted rate or additional goods or services beyon</w:t>
      </w:r>
      <w:r>
        <w:t>d</w:t>
      </w:r>
      <w:r w:rsidRPr="00B047EB">
        <w:t xml:space="preserve"> what they were contracted to provide.</w:t>
      </w:r>
    </w:p>
    <w:p w14:paraId="65D279C2" w14:textId="0A0C01AB" w:rsidR="00B047EB" w:rsidRDefault="00B047EB" w:rsidP="005014BB">
      <w:pPr>
        <w:pStyle w:val="ListParagraph"/>
        <w:numPr>
          <w:ilvl w:val="1"/>
          <w:numId w:val="6"/>
        </w:numPr>
        <w:ind w:left="900"/>
      </w:pPr>
      <w:r w:rsidRPr="00B047EB">
        <w:t>Partners may be individuals as well as just about any type of agency or organization</w:t>
      </w:r>
      <w:r>
        <w:t xml:space="preserve">, including </w:t>
      </w:r>
      <w:r w:rsidRPr="0010260C">
        <w:t>community organizations; businesses; faith-based organizations; federal, state or city agencies; foundations; colleges; coalitions; financial institutions; teams, clubs or other associations; etc.</w:t>
      </w:r>
      <w:r>
        <w:t xml:space="preserve"> </w:t>
      </w:r>
    </w:p>
    <w:p w14:paraId="1A667B51" w14:textId="77777777" w:rsidR="00FD7ADE" w:rsidRDefault="00FD7ADE" w:rsidP="005014BB">
      <w:pPr>
        <w:pStyle w:val="ListParagraph"/>
        <w:numPr>
          <w:ilvl w:val="1"/>
          <w:numId w:val="6"/>
        </w:numPr>
        <w:ind w:left="900"/>
      </w:pPr>
      <w:r w:rsidRPr="00FD7ADE">
        <w:t xml:space="preserve">For organizations, please provide full organization names. </w:t>
      </w:r>
    </w:p>
    <w:p w14:paraId="69C21153" w14:textId="1FBFC147" w:rsidR="00037AC2" w:rsidRDefault="00037AC2" w:rsidP="005014BB">
      <w:pPr>
        <w:pStyle w:val="ListParagraph"/>
        <w:numPr>
          <w:ilvl w:val="1"/>
          <w:numId w:val="6"/>
        </w:numPr>
        <w:ind w:left="900"/>
      </w:pPr>
      <w:r>
        <w:t>Y</w:t>
      </w:r>
      <w:r w:rsidRPr="00037AC2">
        <w:t>ou do not need to list out every individual by name</w:t>
      </w:r>
      <w:r w:rsidR="00645582">
        <w:t>. S</w:t>
      </w:r>
      <w:r w:rsidRPr="00037AC2">
        <w:t>imply enter "</w:t>
      </w:r>
      <w:r w:rsidR="00FD7ADE">
        <w:t>V</w:t>
      </w:r>
      <w:r w:rsidRPr="00037AC2">
        <w:t>arious individuals"</w:t>
      </w:r>
      <w:r w:rsidR="00645582">
        <w:t xml:space="preserve"> into one of the textboxes.</w:t>
      </w:r>
    </w:p>
    <w:p w14:paraId="053D242E" w14:textId="77777777" w:rsidR="003E655B" w:rsidRPr="003E655B" w:rsidRDefault="00B047EB" w:rsidP="005014BB">
      <w:pPr>
        <w:pStyle w:val="ListParagraph"/>
        <w:numPr>
          <w:ilvl w:val="1"/>
          <w:numId w:val="6"/>
        </w:numPr>
        <w:ind w:left="900"/>
      </w:pPr>
      <w:r w:rsidRPr="00FD7ADE">
        <w:rPr>
          <w:bCs/>
        </w:rPr>
        <w:t>Please</w:t>
      </w:r>
      <w:r w:rsidRPr="00B047EB">
        <w:rPr>
          <w:b/>
        </w:rPr>
        <w:t xml:space="preserve"> do not list</w:t>
      </w:r>
      <w:r w:rsidR="003E655B">
        <w:rPr>
          <w:b/>
        </w:rPr>
        <w:t>:</w:t>
      </w:r>
    </w:p>
    <w:p w14:paraId="30380217" w14:textId="1A81F6EE" w:rsidR="003E655B" w:rsidRPr="00645582" w:rsidRDefault="00B047EB" w:rsidP="005014BB">
      <w:pPr>
        <w:pStyle w:val="ListParagraph"/>
        <w:numPr>
          <w:ilvl w:val="2"/>
          <w:numId w:val="6"/>
        </w:numPr>
        <w:rPr>
          <w:bCs/>
        </w:rPr>
      </w:pPr>
      <w:r w:rsidRPr="00645582">
        <w:rPr>
          <w:bCs/>
        </w:rPr>
        <w:t>the fiscal agent for the grant</w:t>
      </w:r>
    </w:p>
    <w:p w14:paraId="0AFE48E8" w14:textId="76C2B1A6" w:rsidR="003E655B" w:rsidRPr="00645582" w:rsidRDefault="00B047EB" w:rsidP="005014BB">
      <w:pPr>
        <w:pStyle w:val="ListParagraph"/>
        <w:numPr>
          <w:ilvl w:val="2"/>
          <w:numId w:val="6"/>
        </w:numPr>
        <w:rPr>
          <w:bCs/>
        </w:rPr>
      </w:pPr>
      <w:r w:rsidRPr="00645582">
        <w:rPr>
          <w:bCs/>
        </w:rPr>
        <w:t>the school(s) served</w:t>
      </w:r>
    </w:p>
    <w:p w14:paraId="44D28869" w14:textId="55432797" w:rsidR="00B047EB" w:rsidRPr="00645582" w:rsidRDefault="00B047EB" w:rsidP="005014BB">
      <w:pPr>
        <w:pStyle w:val="ListParagraph"/>
        <w:numPr>
          <w:ilvl w:val="2"/>
          <w:numId w:val="6"/>
        </w:numPr>
        <w:rPr>
          <w:bCs/>
        </w:rPr>
      </w:pPr>
      <w:r w:rsidRPr="00645582">
        <w:rPr>
          <w:bCs/>
        </w:rPr>
        <w:t>RIDE</w:t>
      </w:r>
    </w:p>
    <w:p w14:paraId="2F3E00DC" w14:textId="29015E71" w:rsidR="00282213" w:rsidRDefault="00172392" w:rsidP="005014BB">
      <w:pPr>
        <w:pStyle w:val="ListParagraph"/>
        <w:numPr>
          <w:ilvl w:val="1"/>
          <w:numId w:val="6"/>
        </w:numPr>
        <w:ind w:left="900"/>
      </w:pPr>
      <w:r w:rsidRPr="0010260C">
        <w:t xml:space="preserve">Entities that provided in-kind or cash contributions to your organization for programs other than the 21st Century program </w:t>
      </w:r>
      <w:r w:rsidR="006E70FD">
        <w:t>sh</w:t>
      </w:r>
      <w:r w:rsidRPr="0010260C">
        <w:t>ould not be included.</w:t>
      </w:r>
    </w:p>
    <w:p w14:paraId="2AB46CF3" w14:textId="37C3222B" w:rsidR="00FD7ADE" w:rsidRPr="00FD7ADE" w:rsidRDefault="00FD7ADE" w:rsidP="00FD7ADE">
      <w:pPr>
        <w:pStyle w:val="ListParagraph"/>
        <w:numPr>
          <w:ilvl w:val="1"/>
          <w:numId w:val="6"/>
        </w:numPr>
        <w:ind w:left="900"/>
      </w:pPr>
      <w:r w:rsidRPr="00FD7ADE">
        <w:rPr>
          <w:bCs/>
        </w:rPr>
        <w:t>Enter the name of the partner only.</w:t>
      </w:r>
      <w:r>
        <w:rPr>
          <w:bCs/>
        </w:rPr>
        <w:t xml:space="preserve"> </w:t>
      </w:r>
      <w:r w:rsidR="000D25E6">
        <w:rPr>
          <w:bCs/>
        </w:rPr>
        <w:t xml:space="preserve">You do not need to enter anything about the nature of the contribution that the partner made. </w:t>
      </w:r>
    </w:p>
    <w:p w14:paraId="23050A70" w14:textId="3D2D330B" w:rsidR="00FD7ADE" w:rsidRDefault="00FD7ADE" w:rsidP="00FD7ADE">
      <w:pPr>
        <w:pStyle w:val="ListParagraph"/>
        <w:numPr>
          <w:ilvl w:val="1"/>
          <w:numId w:val="6"/>
        </w:numPr>
        <w:ind w:left="900"/>
      </w:pPr>
      <w:r>
        <w:t>If you include your email, you will receive a confirmation email with a copy of your responses.</w:t>
      </w:r>
    </w:p>
    <w:p w14:paraId="01E9F064" w14:textId="4EF4063F" w:rsidR="00875D6A" w:rsidRDefault="00875D6A" w:rsidP="005014BB"/>
    <w:p w14:paraId="02A07522" w14:textId="60BA4F73" w:rsidR="00875D6A" w:rsidRDefault="00875D6A" w:rsidP="005014BB">
      <w:r>
        <w:br w:type="page"/>
      </w:r>
    </w:p>
    <w:p w14:paraId="7F73CB22" w14:textId="2832AB16" w:rsidR="00875D6A" w:rsidRPr="00636461" w:rsidRDefault="009D613B" w:rsidP="005014BB">
      <w:pPr>
        <w:pStyle w:val="Heading2"/>
        <w:spacing w:before="0"/>
      </w:pPr>
      <w:r w:rsidRPr="00636461">
        <w:lastRenderedPageBreak/>
        <w:t>GPRA Measure A: Engagement in Learning (</w:t>
      </w:r>
      <w:r w:rsidR="00EC3F0F" w:rsidRPr="00636461">
        <w:t xml:space="preserve">Grades </w:t>
      </w:r>
      <w:r w:rsidRPr="00636461">
        <w:t>1-5)</w:t>
      </w:r>
    </w:p>
    <w:p w14:paraId="0946F213" w14:textId="7C35EC0F" w:rsidR="00DF321B" w:rsidRPr="000963AA" w:rsidRDefault="00DF321B" w:rsidP="005014BB">
      <w:pPr>
        <w:rPr>
          <w:b/>
          <w:bCs/>
          <w:i/>
          <w:iCs/>
          <w:color w:val="5A1439"/>
        </w:rPr>
      </w:pPr>
      <w:r w:rsidRPr="000963AA">
        <w:rPr>
          <w:b/>
          <w:bCs/>
          <w:i/>
          <w:iCs/>
          <w:color w:val="5A1439"/>
        </w:rPr>
        <w:t>Federal Definition:</w:t>
      </w:r>
    </w:p>
    <w:p w14:paraId="7559C9CC" w14:textId="16CB1DE7" w:rsidR="009D613B" w:rsidRPr="009D613B" w:rsidRDefault="00A74CAC" w:rsidP="005014BB">
      <w:pPr>
        <w:rPr>
          <w:b/>
          <w:bCs/>
          <w:i/>
          <w:iCs/>
        </w:rPr>
      </w:pPr>
      <w:r>
        <w:rPr>
          <w:b/>
          <w:bCs/>
          <w:i/>
          <w:iCs/>
        </w:rPr>
        <w:t>“</w:t>
      </w:r>
      <w:r w:rsidR="009D613B" w:rsidRPr="009D613B">
        <w:rPr>
          <w:b/>
          <w:bCs/>
          <w:i/>
          <w:iCs/>
        </w:rPr>
        <w:t>Percentage of students in grades 1–5 participating in 21st CCLC programming in the school year and summer who demonstrated an improvement in teacher-reported engagement in learning.</w:t>
      </w:r>
      <w:r>
        <w:rPr>
          <w:b/>
          <w:bCs/>
          <w:i/>
          <w:iCs/>
        </w:rPr>
        <w:t>”</w:t>
      </w:r>
    </w:p>
    <w:p w14:paraId="6686CE29" w14:textId="0EF7C304" w:rsidR="00875D6A" w:rsidRDefault="00875D6A" w:rsidP="005014BB"/>
    <w:p w14:paraId="22AAB719" w14:textId="799D44AB" w:rsidR="00DF321B" w:rsidRPr="00DF321B" w:rsidRDefault="009D613B" w:rsidP="005014BB">
      <w:pPr>
        <w:pStyle w:val="ListParagraph"/>
        <w:numPr>
          <w:ilvl w:val="0"/>
          <w:numId w:val="6"/>
        </w:numPr>
        <w:ind w:left="540"/>
        <w:rPr>
          <w:b/>
        </w:rPr>
      </w:pPr>
      <w:r w:rsidRPr="009D613B">
        <w:rPr>
          <w:b/>
        </w:rPr>
        <w:t xml:space="preserve">Measured by: </w:t>
      </w:r>
      <w:r w:rsidRPr="009D613B">
        <w:rPr>
          <w:bCs/>
        </w:rPr>
        <w:t>Single-question, retrospective end-of-year survey administered to a classroom teacher who knows the student</w:t>
      </w:r>
      <w:r w:rsidR="00EC3F0F">
        <w:rPr>
          <w:bCs/>
        </w:rPr>
        <w:t xml:space="preserve"> (or f</w:t>
      </w:r>
      <w:r w:rsidR="00EC3F0F" w:rsidRPr="00EC3F0F">
        <w:rPr>
          <w:bCs/>
        </w:rPr>
        <w:t>or summer only</w:t>
      </w:r>
      <w:r w:rsidR="00EC3F0F">
        <w:rPr>
          <w:bCs/>
        </w:rPr>
        <w:t xml:space="preserve"> participants</w:t>
      </w:r>
      <w:r w:rsidR="00EC3F0F" w:rsidRPr="00EC3F0F">
        <w:rPr>
          <w:bCs/>
        </w:rPr>
        <w:t xml:space="preserve">, </w:t>
      </w:r>
      <w:r w:rsidR="00DF321B">
        <w:rPr>
          <w:bCs/>
        </w:rPr>
        <w:t xml:space="preserve">potentially </w:t>
      </w:r>
      <w:r w:rsidR="00EC3F0F">
        <w:rPr>
          <w:bCs/>
        </w:rPr>
        <w:t xml:space="preserve">by </w:t>
      </w:r>
      <w:r w:rsidR="00EC3F0F" w:rsidRPr="00EC3F0F">
        <w:rPr>
          <w:bCs/>
        </w:rPr>
        <w:t>a program instructor who had the student</w:t>
      </w:r>
      <w:r w:rsidR="00EC3F0F">
        <w:rPr>
          <w:bCs/>
        </w:rPr>
        <w:t>)</w:t>
      </w:r>
      <w:r w:rsidR="003E655B">
        <w:rPr>
          <w:bCs/>
        </w:rPr>
        <w:t>, which ask</w:t>
      </w:r>
      <w:r w:rsidR="00DF321B">
        <w:rPr>
          <w:bCs/>
        </w:rPr>
        <w:t>s:</w:t>
      </w:r>
      <w:r w:rsidR="003E655B">
        <w:rPr>
          <w:bCs/>
        </w:rPr>
        <w:t xml:space="preserve"> </w:t>
      </w:r>
    </w:p>
    <w:p w14:paraId="6C9ABFDD" w14:textId="77777777" w:rsidR="00DF321B" w:rsidRPr="00DF321B" w:rsidRDefault="003E655B" w:rsidP="00DF321B">
      <w:pPr>
        <w:ind w:left="540"/>
        <w:rPr>
          <w:b/>
          <w:i/>
          <w:iCs/>
        </w:rPr>
      </w:pPr>
      <w:r w:rsidRPr="00DF321B">
        <w:rPr>
          <w:i/>
          <w:iCs/>
        </w:rPr>
        <w:t xml:space="preserve">To what extent has this student changed in terms of </w:t>
      </w:r>
      <w:r w:rsidRPr="00DF321B">
        <w:t>engagement in learning</w:t>
      </w:r>
      <w:r w:rsidRPr="00DF321B">
        <w:rPr>
          <w:i/>
          <w:iCs/>
        </w:rPr>
        <w:t xml:space="preserve"> (i.e., attention, curiosity, or interest in what they are learning or being taught) from the beginning of the year to now?</w:t>
      </w:r>
    </w:p>
    <w:p w14:paraId="31881CF8" w14:textId="77777777" w:rsidR="00DF321B" w:rsidRPr="00DF321B" w:rsidRDefault="003E655B" w:rsidP="00DF321B">
      <w:pPr>
        <w:pStyle w:val="ListParagraph"/>
        <w:numPr>
          <w:ilvl w:val="1"/>
          <w:numId w:val="6"/>
        </w:numPr>
        <w:ind w:left="900"/>
        <w:rPr>
          <w:b/>
        </w:rPr>
      </w:pPr>
      <w:r w:rsidRPr="007A71E1">
        <w:t>Significant Improvement</w:t>
      </w:r>
      <w:r>
        <w:t xml:space="preserve"> </w:t>
      </w:r>
    </w:p>
    <w:p w14:paraId="32EA7789" w14:textId="77777777" w:rsidR="00DF321B" w:rsidRPr="00DF321B" w:rsidRDefault="003E655B" w:rsidP="00DF321B">
      <w:pPr>
        <w:pStyle w:val="ListParagraph"/>
        <w:numPr>
          <w:ilvl w:val="1"/>
          <w:numId w:val="6"/>
        </w:numPr>
        <w:ind w:left="900"/>
        <w:rPr>
          <w:b/>
        </w:rPr>
      </w:pPr>
      <w:r w:rsidRPr="007A71E1">
        <w:t>Slight Improvement</w:t>
      </w:r>
      <w:r>
        <w:t xml:space="preserve"> </w:t>
      </w:r>
    </w:p>
    <w:p w14:paraId="3F5F4B60" w14:textId="77777777" w:rsidR="00DF321B" w:rsidRPr="00DF321B" w:rsidRDefault="003E655B" w:rsidP="00DF321B">
      <w:pPr>
        <w:pStyle w:val="ListParagraph"/>
        <w:numPr>
          <w:ilvl w:val="1"/>
          <w:numId w:val="6"/>
        </w:numPr>
        <w:ind w:left="900"/>
        <w:rPr>
          <w:b/>
        </w:rPr>
      </w:pPr>
      <w:r w:rsidRPr="007A71E1">
        <w:t>No Change</w:t>
      </w:r>
      <w:r>
        <w:t xml:space="preserve"> </w:t>
      </w:r>
    </w:p>
    <w:p w14:paraId="3D5BD9AB" w14:textId="77777777" w:rsidR="00DF321B" w:rsidRPr="00DF321B" w:rsidRDefault="003E655B" w:rsidP="00DF321B">
      <w:pPr>
        <w:pStyle w:val="ListParagraph"/>
        <w:numPr>
          <w:ilvl w:val="1"/>
          <w:numId w:val="6"/>
        </w:numPr>
        <w:ind w:left="900"/>
        <w:rPr>
          <w:b/>
        </w:rPr>
      </w:pPr>
      <w:r w:rsidRPr="007A71E1">
        <w:t>Slight Decline</w:t>
      </w:r>
      <w:r>
        <w:t xml:space="preserve"> </w:t>
      </w:r>
    </w:p>
    <w:p w14:paraId="3C2B192A" w14:textId="10DB0502" w:rsidR="009D613B" w:rsidRPr="009D613B" w:rsidRDefault="003E655B" w:rsidP="00DF321B">
      <w:pPr>
        <w:pStyle w:val="ListParagraph"/>
        <w:numPr>
          <w:ilvl w:val="1"/>
          <w:numId w:val="6"/>
        </w:numPr>
        <w:ind w:left="900"/>
        <w:rPr>
          <w:b/>
        </w:rPr>
      </w:pPr>
      <w:r w:rsidRPr="007A71E1">
        <w:t>Significant Decline</w:t>
      </w:r>
      <w:r>
        <w:t>)</w:t>
      </w:r>
      <w:r w:rsidRPr="0010260C">
        <w:t>”</w:t>
      </w:r>
    </w:p>
    <w:p w14:paraId="59B91102" w14:textId="4F1156E8" w:rsidR="000963AA" w:rsidRPr="00703ADF" w:rsidRDefault="000963AA" w:rsidP="000963AA">
      <w:pPr>
        <w:pStyle w:val="ListParagraph"/>
        <w:numPr>
          <w:ilvl w:val="0"/>
          <w:numId w:val="6"/>
        </w:numPr>
        <w:ind w:left="540"/>
        <w:rPr>
          <w:b/>
        </w:rPr>
      </w:pPr>
      <w:r w:rsidRPr="00703ADF">
        <w:rPr>
          <w:b/>
        </w:rPr>
        <w:t xml:space="preserve">Students </w:t>
      </w:r>
      <w:r>
        <w:rPr>
          <w:b/>
        </w:rPr>
        <w:t>will be i</w:t>
      </w:r>
      <w:r w:rsidRPr="00703ADF">
        <w:rPr>
          <w:b/>
        </w:rPr>
        <w:t>ncluded</w:t>
      </w:r>
      <w:r>
        <w:rPr>
          <w:b/>
        </w:rPr>
        <w:t xml:space="preserve"> if they</w:t>
      </w:r>
      <w:r w:rsidRPr="00703ADF">
        <w:rPr>
          <w:b/>
        </w:rPr>
        <w:t xml:space="preserve">: </w:t>
      </w:r>
    </w:p>
    <w:p w14:paraId="4C1696F5" w14:textId="68B2D47D" w:rsidR="009D613B" w:rsidRPr="009D613B" w:rsidRDefault="00DF321B" w:rsidP="005014BB">
      <w:pPr>
        <w:pStyle w:val="ListParagraph"/>
        <w:numPr>
          <w:ilvl w:val="1"/>
          <w:numId w:val="6"/>
        </w:numPr>
        <w:ind w:left="900"/>
        <w:rPr>
          <w:bCs/>
        </w:rPr>
      </w:pPr>
      <w:r>
        <w:rPr>
          <w:bCs/>
        </w:rPr>
        <w:t>W</w:t>
      </w:r>
      <w:r w:rsidR="009D613B" w:rsidRPr="009D613B">
        <w:rPr>
          <w:bCs/>
        </w:rPr>
        <w:t>ere in 1st-5th grade in the reporting year</w:t>
      </w:r>
    </w:p>
    <w:p w14:paraId="19AA1FEE" w14:textId="10E6EC65" w:rsidR="009D613B" w:rsidRPr="009D613B" w:rsidRDefault="00DF321B" w:rsidP="005014BB">
      <w:pPr>
        <w:pStyle w:val="ListParagraph"/>
        <w:numPr>
          <w:ilvl w:val="1"/>
          <w:numId w:val="6"/>
        </w:numPr>
        <w:ind w:left="900"/>
        <w:rPr>
          <w:bCs/>
        </w:rPr>
      </w:pPr>
      <w:r>
        <w:rPr>
          <w:bCs/>
        </w:rPr>
        <w:t>P</w:t>
      </w:r>
      <w:r w:rsidR="009D613B" w:rsidRPr="009D613B">
        <w:rPr>
          <w:bCs/>
        </w:rPr>
        <w:t xml:space="preserve">articipated in the 21st CCLC site ≥15 hours </w:t>
      </w:r>
      <w:r w:rsidR="00703ADF" w:rsidRPr="00703ADF">
        <w:rPr>
          <w:bCs/>
        </w:rPr>
        <w:t>during the summer and/or school year</w:t>
      </w:r>
      <w:r w:rsidR="009D613B" w:rsidRPr="009D613B">
        <w:rPr>
          <w:bCs/>
        </w:rPr>
        <w:t>, unless otherwise flagged for inclusion in reporting AND</w:t>
      </w:r>
    </w:p>
    <w:p w14:paraId="7DD5486F" w14:textId="7585FDBC" w:rsidR="009D613B" w:rsidRPr="009D613B" w:rsidRDefault="009D613B" w:rsidP="005014BB">
      <w:pPr>
        <w:pStyle w:val="ListParagraph"/>
        <w:numPr>
          <w:ilvl w:val="1"/>
          <w:numId w:val="6"/>
        </w:numPr>
        <w:ind w:left="900"/>
        <w:rPr>
          <w:bCs/>
        </w:rPr>
      </w:pPr>
      <w:r w:rsidRPr="009D613B">
        <w:rPr>
          <w:bCs/>
        </w:rPr>
        <w:t xml:space="preserve">For whom we can </w:t>
      </w:r>
      <w:r w:rsidR="00D9777A">
        <w:rPr>
          <w:bCs/>
        </w:rPr>
        <w:t>collect</w:t>
      </w:r>
      <w:r w:rsidRPr="009D613B">
        <w:rPr>
          <w:bCs/>
        </w:rPr>
        <w:t xml:space="preserve"> teacher surveys</w:t>
      </w:r>
      <w:r w:rsidR="00D9777A">
        <w:rPr>
          <w:bCs/>
        </w:rPr>
        <w:t>.</w:t>
      </w:r>
    </w:p>
    <w:p w14:paraId="0B2DFB8B" w14:textId="600892E1" w:rsidR="009D613B" w:rsidRPr="009D613B" w:rsidRDefault="009D613B" w:rsidP="005014BB">
      <w:pPr>
        <w:pStyle w:val="ListParagraph"/>
        <w:numPr>
          <w:ilvl w:val="0"/>
          <w:numId w:val="6"/>
        </w:numPr>
        <w:ind w:left="540"/>
        <w:rPr>
          <w:bCs/>
        </w:rPr>
      </w:pPr>
      <w:r w:rsidRPr="009D613B">
        <w:rPr>
          <w:b/>
        </w:rPr>
        <w:t xml:space="preserve">Improvement means: </w:t>
      </w:r>
      <w:r w:rsidR="007614DF">
        <w:rPr>
          <w:bCs/>
        </w:rPr>
        <w:t>A t</w:t>
      </w:r>
      <w:r w:rsidRPr="009D613B">
        <w:rPr>
          <w:bCs/>
        </w:rPr>
        <w:t>eacher selected “Slight</w:t>
      </w:r>
      <w:r w:rsidR="000963AA">
        <w:rPr>
          <w:bCs/>
        </w:rPr>
        <w:t xml:space="preserve"> improvement</w:t>
      </w:r>
      <w:r w:rsidRPr="009D613B">
        <w:rPr>
          <w:bCs/>
        </w:rPr>
        <w:t>” or “Significant improvement</w:t>
      </w:r>
      <w:r w:rsidR="000963AA">
        <w:rPr>
          <w:bCs/>
        </w:rPr>
        <w:t>.”</w:t>
      </w:r>
    </w:p>
    <w:p w14:paraId="7E17B40C" w14:textId="4D9CEE48" w:rsidR="009D613B" w:rsidRPr="00D9777A" w:rsidRDefault="009D613B" w:rsidP="004942DE">
      <w:pPr>
        <w:pStyle w:val="ListParagraph"/>
        <w:numPr>
          <w:ilvl w:val="0"/>
          <w:numId w:val="6"/>
        </w:numPr>
        <w:ind w:left="540"/>
        <w:rPr>
          <w:bCs/>
        </w:rPr>
      </w:pPr>
      <w:r w:rsidRPr="00D9777A">
        <w:rPr>
          <w:b/>
        </w:rPr>
        <w:t xml:space="preserve">Collection </w:t>
      </w:r>
      <w:r w:rsidR="00D9777A" w:rsidRPr="00D9777A">
        <w:rPr>
          <w:b/>
        </w:rPr>
        <w:t>and Reporting Processes</w:t>
      </w:r>
      <w:r w:rsidRPr="00D9777A">
        <w:rPr>
          <w:b/>
        </w:rPr>
        <w:t xml:space="preserve">: </w:t>
      </w:r>
      <w:r w:rsidRPr="00D9777A">
        <w:rPr>
          <w:bCs/>
        </w:rPr>
        <w:t xml:space="preserve">Grantees give </w:t>
      </w:r>
      <w:r w:rsidR="00DF321B" w:rsidRPr="00D9777A">
        <w:rPr>
          <w:bCs/>
        </w:rPr>
        <w:t>a paper or electronic form to teachers, listing the names of students for whom they should respond</w:t>
      </w:r>
      <w:r w:rsidRPr="00D9777A">
        <w:rPr>
          <w:bCs/>
        </w:rPr>
        <w:t xml:space="preserve">. Results </w:t>
      </w:r>
      <w:r w:rsidR="00DF321B" w:rsidRPr="00D9777A">
        <w:rPr>
          <w:bCs/>
        </w:rPr>
        <w:t xml:space="preserve">are </w:t>
      </w:r>
      <w:r w:rsidRPr="00D9777A">
        <w:rPr>
          <w:bCs/>
        </w:rPr>
        <w:t xml:space="preserve">entered into YouthServices.net or </w:t>
      </w:r>
      <w:r w:rsidR="00DF321B" w:rsidRPr="00D9777A">
        <w:rPr>
          <w:bCs/>
        </w:rPr>
        <w:t xml:space="preserve">into </w:t>
      </w:r>
      <w:r w:rsidR="0099602D" w:rsidRPr="00D9777A">
        <w:rPr>
          <w:bCs/>
        </w:rPr>
        <w:t>another</w:t>
      </w:r>
      <w:r w:rsidRPr="00D9777A">
        <w:rPr>
          <w:bCs/>
        </w:rPr>
        <w:t xml:space="preserve"> spreadsheet</w:t>
      </w:r>
      <w:r w:rsidR="00DF321B">
        <w:t>, so long as each student is identifiable</w:t>
      </w:r>
      <w:r w:rsidR="00DF321B" w:rsidRPr="00D9777A">
        <w:rPr>
          <w:bCs/>
        </w:rPr>
        <w:t xml:space="preserve">. </w:t>
      </w:r>
      <w:r w:rsidRPr="00D9777A">
        <w:rPr>
          <w:bCs/>
        </w:rPr>
        <w:t xml:space="preserve">Excel </w:t>
      </w:r>
      <w:r w:rsidR="00DF321B" w:rsidRPr="00D9777A">
        <w:rPr>
          <w:bCs/>
        </w:rPr>
        <w:t xml:space="preserve">spreadsheet is </w:t>
      </w:r>
      <w:r w:rsidRPr="00D9777A">
        <w:rPr>
          <w:bCs/>
        </w:rPr>
        <w:t>uploaded to RIDE</w:t>
      </w:r>
      <w:r w:rsidR="000963AA" w:rsidRPr="00D9777A">
        <w:rPr>
          <w:bCs/>
        </w:rPr>
        <w:t>’s</w:t>
      </w:r>
      <w:r w:rsidRPr="00D9777A">
        <w:rPr>
          <w:bCs/>
        </w:rPr>
        <w:t xml:space="preserve"> SFTP portal. </w:t>
      </w:r>
      <w:r w:rsidR="00DF321B" w:rsidRPr="00D9777A">
        <w:rPr>
          <w:bCs/>
        </w:rPr>
        <w:t>Please do not email data, share data using Google forms, or use any other process</w:t>
      </w:r>
      <w:r w:rsidR="000963AA" w:rsidRPr="00D9777A">
        <w:rPr>
          <w:bCs/>
        </w:rPr>
        <w:t xml:space="preserve"> for sending t</w:t>
      </w:r>
      <w:r w:rsidR="00DF321B" w:rsidRPr="00D9777A">
        <w:rPr>
          <w:bCs/>
        </w:rPr>
        <w:t xml:space="preserve">his is </w:t>
      </w:r>
      <w:r w:rsidR="000963AA" w:rsidRPr="00D9777A">
        <w:rPr>
          <w:bCs/>
        </w:rPr>
        <w:t>federally protected, confidential data.</w:t>
      </w:r>
    </w:p>
    <w:p w14:paraId="52011D7C" w14:textId="33B2837D" w:rsidR="009D613B" w:rsidRDefault="009D613B" w:rsidP="005014BB"/>
    <w:p w14:paraId="626B1DF0" w14:textId="77777777" w:rsidR="00703ADF" w:rsidRDefault="00703ADF" w:rsidP="005014BB"/>
    <w:p w14:paraId="125BBA24" w14:textId="77777777" w:rsidR="00DF321B" w:rsidRDefault="00DF321B">
      <w:pPr>
        <w:rPr>
          <w:rFonts w:asciiTheme="majorHAnsi" w:eastAsiaTheme="majorEastAsia" w:hAnsiTheme="majorHAnsi" w:cstheme="majorBidi"/>
          <w:color w:val="365F91" w:themeColor="accent1" w:themeShade="BF"/>
          <w:sz w:val="26"/>
          <w:szCs w:val="26"/>
        </w:rPr>
      </w:pPr>
      <w:r>
        <w:br w:type="page"/>
      </w:r>
    </w:p>
    <w:p w14:paraId="075A1F83" w14:textId="44F5521B" w:rsidR="00703ADF" w:rsidRPr="00636461" w:rsidRDefault="00703ADF" w:rsidP="005014BB">
      <w:pPr>
        <w:pStyle w:val="Heading2"/>
        <w:spacing w:before="0"/>
      </w:pPr>
      <w:r w:rsidRPr="00636461">
        <w:lastRenderedPageBreak/>
        <w:t>GPRA Measure B: State Assessments (</w:t>
      </w:r>
      <w:r w:rsidR="00EC3F0F" w:rsidRPr="00636461">
        <w:t xml:space="preserve">Grades </w:t>
      </w:r>
      <w:r w:rsidRPr="00636461">
        <w:t>4-8)</w:t>
      </w:r>
    </w:p>
    <w:p w14:paraId="48F1C651" w14:textId="77777777" w:rsidR="000963AA" w:rsidRPr="000963AA" w:rsidRDefault="000963AA" w:rsidP="000963AA">
      <w:pPr>
        <w:rPr>
          <w:b/>
          <w:bCs/>
          <w:i/>
          <w:iCs/>
          <w:color w:val="5A1439"/>
        </w:rPr>
      </w:pPr>
      <w:r w:rsidRPr="000963AA">
        <w:rPr>
          <w:b/>
          <w:bCs/>
          <w:i/>
          <w:iCs/>
          <w:color w:val="5A1439"/>
        </w:rPr>
        <w:t>Federal Definition:</w:t>
      </w:r>
    </w:p>
    <w:p w14:paraId="7616B1FD" w14:textId="527D97B8" w:rsidR="00703ADF" w:rsidRPr="00703ADF" w:rsidRDefault="00A74CAC" w:rsidP="005014BB">
      <w:pPr>
        <w:pStyle w:val="ListParagraph"/>
        <w:numPr>
          <w:ilvl w:val="0"/>
          <w:numId w:val="6"/>
        </w:numPr>
        <w:tabs>
          <w:tab w:val="num" w:pos="720"/>
        </w:tabs>
        <w:ind w:left="540"/>
        <w:rPr>
          <w:b/>
          <w:i/>
          <w:iCs/>
        </w:rPr>
      </w:pPr>
      <w:r>
        <w:rPr>
          <w:b/>
          <w:i/>
          <w:iCs/>
        </w:rPr>
        <w:t>“</w:t>
      </w:r>
      <w:r w:rsidR="00703ADF" w:rsidRPr="00703ADF">
        <w:rPr>
          <w:b/>
          <w:i/>
          <w:iCs/>
        </w:rPr>
        <w:t>Percentage of students in grades 4-8 participating in 21st CCLC programming during the school year and summer who demonstrate growth in reading</w:t>
      </w:r>
      <w:r w:rsidR="000963AA">
        <w:rPr>
          <w:b/>
          <w:i/>
          <w:iCs/>
        </w:rPr>
        <w:t xml:space="preserve"> and </w:t>
      </w:r>
      <w:r w:rsidR="00703ADF" w:rsidRPr="00703ADF">
        <w:rPr>
          <w:b/>
          <w:i/>
          <w:iCs/>
        </w:rPr>
        <w:t>language arts on state assessments.</w:t>
      </w:r>
    </w:p>
    <w:p w14:paraId="5FB73131" w14:textId="2B1507F0" w:rsidR="00703ADF" w:rsidRPr="00703ADF" w:rsidRDefault="00703ADF" w:rsidP="005014BB">
      <w:pPr>
        <w:pStyle w:val="ListParagraph"/>
        <w:numPr>
          <w:ilvl w:val="0"/>
          <w:numId w:val="6"/>
        </w:numPr>
        <w:tabs>
          <w:tab w:val="num" w:pos="720"/>
        </w:tabs>
        <w:ind w:left="540"/>
        <w:rPr>
          <w:b/>
          <w:i/>
          <w:iCs/>
        </w:rPr>
      </w:pPr>
      <w:r w:rsidRPr="00703ADF">
        <w:rPr>
          <w:b/>
          <w:i/>
          <w:iCs/>
        </w:rPr>
        <w:t>Percentage of students in grades 4-8 participating in 21st CCLC programming during the school year and summer who demonstrate growth in math</w:t>
      </w:r>
      <w:r w:rsidR="000963AA">
        <w:rPr>
          <w:b/>
          <w:i/>
          <w:iCs/>
        </w:rPr>
        <w:t>ematics</w:t>
      </w:r>
      <w:r w:rsidRPr="00703ADF">
        <w:rPr>
          <w:b/>
          <w:i/>
          <w:iCs/>
        </w:rPr>
        <w:t xml:space="preserve"> on state assessments.</w:t>
      </w:r>
      <w:r w:rsidR="00A74CAC">
        <w:rPr>
          <w:b/>
          <w:i/>
          <w:iCs/>
        </w:rPr>
        <w:t>”</w:t>
      </w:r>
    </w:p>
    <w:p w14:paraId="67BC545F" w14:textId="398A5F20" w:rsidR="00703ADF" w:rsidRDefault="00703ADF" w:rsidP="005014BB"/>
    <w:p w14:paraId="571151DA" w14:textId="35741574" w:rsidR="00703ADF" w:rsidRPr="00703ADF" w:rsidRDefault="00703ADF" w:rsidP="005014BB">
      <w:pPr>
        <w:pStyle w:val="ListParagraph"/>
        <w:numPr>
          <w:ilvl w:val="0"/>
          <w:numId w:val="6"/>
        </w:numPr>
        <w:ind w:left="540"/>
        <w:rPr>
          <w:bCs/>
        </w:rPr>
      </w:pPr>
      <w:r w:rsidRPr="00703ADF">
        <w:rPr>
          <w:b/>
        </w:rPr>
        <w:t xml:space="preserve">Measured by: </w:t>
      </w:r>
      <w:r w:rsidRPr="00703ADF">
        <w:rPr>
          <w:bCs/>
        </w:rPr>
        <w:t xml:space="preserve">Growth on </w:t>
      </w:r>
      <w:r w:rsidR="00A74CAC">
        <w:rPr>
          <w:bCs/>
        </w:rPr>
        <w:t>Rhode Island Comprehensive Assessment System (</w:t>
      </w:r>
      <w:r w:rsidRPr="00703ADF">
        <w:rPr>
          <w:bCs/>
        </w:rPr>
        <w:t>RICAS</w:t>
      </w:r>
      <w:r w:rsidR="00A74CAC">
        <w:rPr>
          <w:bCs/>
        </w:rPr>
        <w:t>)</w:t>
      </w:r>
      <w:r w:rsidRPr="00703ADF">
        <w:rPr>
          <w:bCs/>
        </w:rPr>
        <w:t xml:space="preserve"> or </w:t>
      </w:r>
      <w:r w:rsidR="00A74CAC">
        <w:rPr>
          <w:bCs/>
        </w:rPr>
        <w:t>Dynamic Learning Map (</w:t>
      </w:r>
      <w:r w:rsidRPr="00703ADF">
        <w:rPr>
          <w:bCs/>
        </w:rPr>
        <w:t>DLM</w:t>
      </w:r>
      <w:r w:rsidR="00A74CAC">
        <w:rPr>
          <w:bCs/>
        </w:rPr>
        <w:t>)</w:t>
      </w:r>
      <w:r w:rsidRPr="00703ADF">
        <w:rPr>
          <w:bCs/>
        </w:rPr>
        <w:t xml:space="preserve"> scores from </w:t>
      </w:r>
      <w:r w:rsidR="00D9777A">
        <w:rPr>
          <w:bCs/>
        </w:rPr>
        <w:t xml:space="preserve">the </w:t>
      </w:r>
      <w:r w:rsidRPr="00703ADF">
        <w:rPr>
          <w:bCs/>
        </w:rPr>
        <w:t xml:space="preserve">prior year to </w:t>
      </w:r>
      <w:r w:rsidR="00D9777A">
        <w:rPr>
          <w:bCs/>
        </w:rPr>
        <w:t xml:space="preserve">the </w:t>
      </w:r>
      <w:r w:rsidRPr="00703ADF">
        <w:rPr>
          <w:bCs/>
        </w:rPr>
        <w:t>reporting year</w:t>
      </w:r>
      <w:r w:rsidR="000963AA">
        <w:rPr>
          <w:bCs/>
        </w:rPr>
        <w:t xml:space="preserve">. Reading/ELA and Mathematics results are calculated and reported separately. </w:t>
      </w:r>
    </w:p>
    <w:p w14:paraId="4E7DFF85" w14:textId="284A6972" w:rsidR="00703ADF" w:rsidRPr="00703ADF" w:rsidRDefault="00703ADF" w:rsidP="005014BB">
      <w:pPr>
        <w:pStyle w:val="ListParagraph"/>
        <w:numPr>
          <w:ilvl w:val="0"/>
          <w:numId w:val="6"/>
        </w:numPr>
        <w:ind w:left="540"/>
        <w:rPr>
          <w:b/>
        </w:rPr>
      </w:pPr>
      <w:r w:rsidRPr="00703ADF">
        <w:rPr>
          <w:b/>
        </w:rPr>
        <w:t xml:space="preserve">Students </w:t>
      </w:r>
      <w:r w:rsidR="000963AA">
        <w:rPr>
          <w:b/>
        </w:rPr>
        <w:t>will be i</w:t>
      </w:r>
      <w:r w:rsidRPr="00703ADF">
        <w:rPr>
          <w:b/>
        </w:rPr>
        <w:t>ncluded</w:t>
      </w:r>
      <w:r w:rsidR="000963AA">
        <w:rPr>
          <w:b/>
        </w:rPr>
        <w:t xml:space="preserve"> if they</w:t>
      </w:r>
      <w:r w:rsidRPr="00703ADF">
        <w:rPr>
          <w:b/>
        </w:rPr>
        <w:t xml:space="preserve">: </w:t>
      </w:r>
    </w:p>
    <w:p w14:paraId="52C07DA9" w14:textId="77777777" w:rsidR="00703ADF" w:rsidRPr="00703ADF" w:rsidRDefault="00703ADF" w:rsidP="005014BB">
      <w:pPr>
        <w:pStyle w:val="ListParagraph"/>
        <w:numPr>
          <w:ilvl w:val="1"/>
          <w:numId w:val="6"/>
        </w:numPr>
        <w:ind w:left="900"/>
        <w:rPr>
          <w:bCs/>
        </w:rPr>
      </w:pPr>
      <w:r w:rsidRPr="00703ADF">
        <w:rPr>
          <w:bCs/>
        </w:rPr>
        <w:t xml:space="preserve">Were in 4th-8th grade in the reporting year </w:t>
      </w:r>
    </w:p>
    <w:p w14:paraId="3DA1AF43" w14:textId="77777777" w:rsidR="00703ADF" w:rsidRPr="00703ADF" w:rsidRDefault="00703ADF" w:rsidP="005014BB">
      <w:pPr>
        <w:pStyle w:val="ListParagraph"/>
        <w:numPr>
          <w:ilvl w:val="1"/>
          <w:numId w:val="6"/>
        </w:numPr>
        <w:ind w:left="900"/>
        <w:rPr>
          <w:bCs/>
        </w:rPr>
      </w:pPr>
      <w:r w:rsidRPr="00703ADF">
        <w:rPr>
          <w:bCs/>
        </w:rPr>
        <w:t>Participated in the 21st CCLC site ≥15 hours during the summer and/or school year, unless otherwise flagged for inclusion in reporting</w:t>
      </w:r>
    </w:p>
    <w:p w14:paraId="7ECD6245" w14:textId="77777777" w:rsidR="00703ADF" w:rsidRPr="00703ADF" w:rsidRDefault="00703ADF" w:rsidP="005014BB">
      <w:pPr>
        <w:pStyle w:val="ListParagraph"/>
        <w:numPr>
          <w:ilvl w:val="1"/>
          <w:numId w:val="6"/>
        </w:numPr>
        <w:ind w:left="900"/>
        <w:rPr>
          <w:bCs/>
        </w:rPr>
      </w:pPr>
      <w:r w:rsidRPr="00703ADF">
        <w:rPr>
          <w:bCs/>
        </w:rPr>
        <w:t>Have scores on the same assessment (RICAS or DLM) for two consecutive years in consecutive grades AND</w:t>
      </w:r>
    </w:p>
    <w:p w14:paraId="283FF577" w14:textId="50F75076" w:rsidR="00703ADF" w:rsidRPr="00703ADF" w:rsidRDefault="00703ADF" w:rsidP="005014BB">
      <w:pPr>
        <w:pStyle w:val="ListParagraph"/>
        <w:numPr>
          <w:ilvl w:val="1"/>
          <w:numId w:val="6"/>
        </w:numPr>
        <w:ind w:left="900"/>
        <w:rPr>
          <w:bCs/>
        </w:rPr>
      </w:pPr>
      <w:r w:rsidRPr="00703ADF">
        <w:rPr>
          <w:bCs/>
        </w:rPr>
        <w:t>Have scores that were used in RIDE assessment reporting both years, i.e.</w:t>
      </w:r>
      <w:r>
        <w:rPr>
          <w:bCs/>
        </w:rPr>
        <w:t>,</w:t>
      </w:r>
      <w:r w:rsidRPr="00703ADF">
        <w:rPr>
          <w:bCs/>
        </w:rPr>
        <w:t xml:space="preserve"> scores were not removed for irregularities, medical exemptions, being a first year English Learner for ELA test, testing in the wrong grade</w:t>
      </w:r>
      <w:r w:rsidR="00A74CAC">
        <w:rPr>
          <w:bCs/>
        </w:rPr>
        <w:t>, etc.</w:t>
      </w:r>
    </w:p>
    <w:p w14:paraId="38B8AE92" w14:textId="1792EDF3" w:rsidR="00703ADF" w:rsidRPr="00703ADF" w:rsidRDefault="00703ADF" w:rsidP="005014BB">
      <w:pPr>
        <w:pStyle w:val="ListParagraph"/>
        <w:numPr>
          <w:ilvl w:val="0"/>
          <w:numId w:val="6"/>
        </w:numPr>
        <w:ind w:left="540"/>
        <w:rPr>
          <w:bCs/>
        </w:rPr>
      </w:pPr>
      <w:r w:rsidRPr="00703ADF">
        <w:rPr>
          <w:b/>
        </w:rPr>
        <w:t xml:space="preserve">Improvement means: </w:t>
      </w:r>
      <w:r w:rsidR="007614DF">
        <w:rPr>
          <w:bCs/>
        </w:rPr>
        <w:t>A</w:t>
      </w:r>
      <w:r w:rsidR="00D9777A">
        <w:rPr>
          <w:bCs/>
        </w:rPr>
        <w:t xml:space="preserve"> y</w:t>
      </w:r>
      <w:r w:rsidR="000963AA">
        <w:rPr>
          <w:bCs/>
        </w:rPr>
        <w:t>ear-to-year i</w:t>
      </w:r>
      <w:r w:rsidRPr="00703ADF">
        <w:rPr>
          <w:bCs/>
        </w:rPr>
        <w:t>ncrease of ≥1 in scale score</w:t>
      </w:r>
      <w:r w:rsidR="000963AA">
        <w:rPr>
          <w:bCs/>
        </w:rPr>
        <w:t>.</w:t>
      </w:r>
    </w:p>
    <w:p w14:paraId="0C702636" w14:textId="1B995B60" w:rsidR="00703ADF" w:rsidRDefault="00703ADF" w:rsidP="005014BB">
      <w:pPr>
        <w:pStyle w:val="ListParagraph"/>
        <w:numPr>
          <w:ilvl w:val="0"/>
          <w:numId w:val="6"/>
        </w:numPr>
        <w:ind w:left="540"/>
        <w:rPr>
          <w:bCs/>
        </w:rPr>
      </w:pPr>
      <w:r w:rsidRPr="00703ADF">
        <w:rPr>
          <w:b/>
        </w:rPr>
        <w:t xml:space="preserve">Collection </w:t>
      </w:r>
      <w:r w:rsidR="000963AA">
        <w:rPr>
          <w:b/>
        </w:rPr>
        <w:t xml:space="preserve">and Reporting </w:t>
      </w:r>
      <w:r w:rsidRPr="00703ADF">
        <w:rPr>
          <w:b/>
        </w:rPr>
        <w:t>Process</w:t>
      </w:r>
      <w:r w:rsidR="000963AA">
        <w:rPr>
          <w:b/>
        </w:rPr>
        <w:t>es</w:t>
      </w:r>
      <w:r w:rsidRPr="00703ADF">
        <w:rPr>
          <w:b/>
        </w:rPr>
        <w:t xml:space="preserve">: </w:t>
      </w:r>
      <w:r w:rsidRPr="00703ADF">
        <w:rPr>
          <w:bCs/>
        </w:rPr>
        <w:t xml:space="preserve">No additional data submission is necessary. RIDE will calculate </w:t>
      </w:r>
      <w:r w:rsidR="00D9777A">
        <w:rPr>
          <w:bCs/>
        </w:rPr>
        <w:t xml:space="preserve">this </w:t>
      </w:r>
      <w:r w:rsidRPr="00703ADF">
        <w:rPr>
          <w:bCs/>
        </w:rPr>
        <w:t>using RIDE Data Warehouse school enrollment and state assessment</w:t>
      </w:r>
      <w:r>
        <w:rPr>
          <w:bCs/>
        </w:rPr>
        <w:t xml:space="preserve"> data.</w:t>
      </w:r>
    </w:p>
    <w:p w14:paraId="7FA7421E" w14:textId="4F739A5D" w:rsidR="00703ADF" w:rsidRDefault="00703ADF" w:rsidP="005014BB"/>
    <w:p w14:paraId="3CA81219" w14:textId="77777777" w:rsidR="00DF321B" w:rsidRDefault="00DF321B">
      <w:pPr>
        <w:rPr>
          <w:rFonts w:asciiTheme="majorHAnsi" w:eastAsiaTheme="majorEastAsia" w:hAnsiTheme="majorHAnsi" w:cstheme="majorBidi"/>
          <w:color w:val="365F91" w:themeColor="accent1" w:themeShade="BF"/>
          <w:sz w:val="26"/>
          <w:szCs w:val="26"/>
        </w:rPr>
      </w:pPr>
      <w:r>
        <w:br w:type="page"/>
      </w:r>
    </w:p>
    <w:p w14:paraId="02EF3BBF" w14:textId="4601585F" w:rsidR="00703ADF" w:rsidRPr="00636461" w:rsidRDefault="00703ADF" w:rsidP="005014BB">
      <w:pPr>
        <w:pStyle w:val="Heading2"/>
        <w:spacing w:before="0"/>
      </w:pPr>
      <w:r w:rsidRPr="00636461">
        <w:lastRenderedPageBreak/>
        <w:t>GPRA Measure C: School Day Attendance (</w:t>
      </w:r>
      <w:r w:rsidR="00EC3F0F" w:rsidRPr="00636461">
        <w:t xml:space="preserve">Grades </w:t>
      </w:r>
      <w:r w:rsidRPr="00636461">
        <w:t>1-12)</w:t>
      </w:r>
    </w:p>
    <w:p w14:paraId="7E7AFBB5" w14:textId="77777777" w:rsidR="000963AA" w:rsidRPr="000963AA" w:rsidRDefault="000963AA" w:rsidP="000963AA">
      <w:pPr>
        <w:rPr>
          <w:b/>
          <w:bCs/>
          <w:i/>
          <w:iCs/>
          <w:color w:val="5A1439"/>
        </w:rPr>
      </w:pPr>
      <w:r w:rsidRPr="000963AA">
        <w:rPr>
          <w:b/>
          <w:bCs/>
          <w:i/>
          <w:iCs/>
          <w:color w:val="5A1439"/>
        </w:rPr>
        <w:t>Federal Definition:</w:t>
      </w:r>
    </w:p>
    <w:p w14:paraId="5365A499" w14:textId="5687DDBB" w:rsidR="00703ADF" w:rsidRPr="00703ADF" w:rsidRDefault="00A74CAC" w:rsidP="005014BB">
      <w:pPr>
        <w:rPr>
          <w:b/>
          <w:bCs/>
          <w:i/>
          <w:iCs/>
        </w:rPr>
      </w:pPr>
      <w:r>
        <w:rPr>
          <w:b/>
          <w:bCs/>
          <w:i/>
          <w:iCs/>
        </w:rPr>
        <w:t>“</w:t>
      </w:r>
      <w:r w:rsidR="00703ADF" w:rsidRPr="00703ADF">
        <w:rPr>
          <w:b/>
          <w:bCs/>
          <w:i/>
          <w:iCs/>
        </w:rPr>
        <w:t xml:space="preserve">Percentage of </w:t>
      </w:r>
      <w:r w:rsidR="000963AA">
        <w:rPr>
          <w:b/>
          <w:bCs/>
          <w:i/>
          <w:iCs/>
        </w:rPr>
        <w:t>students</w:t>
      </w:r>
      <w:r w:rsidR="00703ADF" w:rsidRPr="00703ADF">
        <w:rPr>
          <w:b/>
          <w:bCs/>
          <w:i/>
          <w:iCs/>
        </w:rPr>
        <w:t xml:space="preserve"> in grades 1–12 participating in 21st CCLC during the school year who had a school-day attendance rate at or below 90% in the prior school year and demonstrate an improved attendance rate in the current school year.</w:t>
      </w:r>
      <w:r>
        <w:rPr>
          <w:b/>
          <w:bCs/>
          <w:i/>
          <w:iCs/>
        </w:rPr>
        <w:t>”</w:t>
      </w:r>
    </w:p>
    <w:p w14:paraId="13F26253" w14:textId="379707A1" w:rsidR="00703ADF" w:rsidRDefault="00703ADF" w:rsidP="005014BB">
      <w:pPr>
        <w:rPr>
          <w:bCs/>
        </w:rPr>
      </w:pPr>
    </w:p>
    <w:p w14:paraId="791149E6" w14:textId="6AB67B10" w:rsidR="00703ADF" w:rsidRPr="00703ADF" w:rsidRDefault="00703ADF" w:rsidP="005014BB">
      <w:pPr>
        <w:pStyle w:val="ListParagraph"/>
        <w:numPr>
          <w:ilvl w:val="0"/>
          <w:numId w:val="6"/>
        </w:numPr>
        <w:ind w:left="540"/>
        <w:rPr>
          <w:b/>
        </w:rPr>
      </w:pPr>
      <w:r w:rsidRPr="00703ADF">
        <w:rPr>
          <w:b/>
        </w:rPr>
        <w:t xml:space="preserve">Measured by: </w:t>
      </w:r>
      <w:r w:rsidRPr="00703ADF">
        <w:rPr>
          <w:bCs/>
        </w:rPr>
        <w:t>Change in days attended school (</w:t>
      </w:r>
      <w:r w:rsidR="00A74CAC">
        <w:rPr>
          <w:bCs/>
        </w:rPr>
        <w:t xml:space="preserve">Average Daily Attendance or </w:t>
      </w:r>
      <w:r w:rsidRPr="00703ADF">
        <w:rPr>
          <w:bCs/>
        </w:rPr>
        <w:t xml:space="preserve">ADA) </w:t>
      </w:r>
      <w:r w:rsidR="00D9777A">
        <w:rPr>
          <w:bCs/>
        </w:rPr>
        <w:t xml:space="preserve">divided by the </w:t>
      </w:r>
      <w:r w:rsidRPr="00703ADF">
        <w:rPr>
          <w:bCs/>
        </w:rPr>
        <w:t>days enrolled in school (</w:t>
      </w:r>
      <w:r w:rsidR="00A74CAC">
        <w:rPr>
          <w:bCs/>
        </w:rPr>
        <w:t xml:space="preserve">Average Daily Membership or </w:t>
      </w:r>
      <w:r w:rsidRPr="00703ADF">
        <w:rPr>
          <w:bCs/>
        </w:rPr>
        <w:t>ADM)</w:t>
      </w:r>
      <w:r w:rsidR="00A74CAC">
        <w:rPr>
          <w:bCs/>
        </w:rPr>
        <w:t>,</w:t>
      </w:r>
      <w:r w:rsidRPr="00703ADF">
        <w:rPr>
          <w:bCs/>
        </w:rPr>
        <w:t xml:space="preserve"> from </w:t>
      </w:r>
      <w:r w:rsidR="00D9777A">
        <w:rPr>
          <w:bCs/>
        </w:rPr>
        <w:t>the p</w:t>
      </w:r>
      <w:r w:rsidRPr="00703ADF">
        <w:rPr>
          <w:bCs/>
        </w:rPr>
        <w:t xml:space="preserve">rior year to </w:t>
      </w:r>
      <w:r w:rsidR="00D9777A">
        <w:rPr>
          <w:bCs/>
        </w:rPr>
        <w:t xml:space="preserve">the </w:t>
      </w:r>
      <w:r w:rsidRPr="00703ADF">
        <w:rPr>
          <w:bCs/>
        </w:rPr>
        <w:t>reporting year</w:t>
      </w:r>
      <w:r w:rsidR="00D9777A">
        <w:rPr>
          <w:bCs/>
        </w:rPr>
        <w:t>.</w:t>
      </w:r>
    </w:p>
    <w:p w14:paraId="2BCE4F99" w14:textId="1F4306AA" w:rsidR="000963AA" w:rsidRPr="00703ADF" w:rsidRDefault="000963AA" w:rsidP="000963AA">
      <w:pPr>
        <w:pStyle w:val="ListParagraph"/>
        <w:numPr>
          <w:ilvl w:val="0"/>
          <w:numId w:val="6"/>
        </w:numPr>
        <w:ind w:left="540"/>
        <w:rPr>
          <w:b/>
        </w:rPr>
      </w:pPr>
      <w:r w:rsidRPr="00703ADF">
        <w:rPr>
          <w:b/>
        </w:rPr>
        <w:t xml:space="preserve">Students </w:t>
      </w:r>
      <w:r>
        <w:rPr>
          <w:b/>
        </w:rPr>
        <w:t>will be i</w:t>
      </w:r>
      <w:r w:rsidRPr="00703ADF">
        <w:rPr>
          <w:b/>
        </w:rPr>
        <w:t>ncluded</w:t>
      </w:r>
      <w:r>
        <w:rPr>
          <w:b/>
        </w:rPr>
        <w:t xml:space="preserve"> if they</w:t>
      </w:r>
      <w:r w:rsidRPr="00703ADF">
        <w:rPr>
          <w:b/>
        </w:rPr>
        <w:t xml:space="preserve">: </w:t>
      </w:r>
    </w:p>
    <w:p w14:paraId="4FB48E5C" w14:textId="77777777" w:rsidR="00703ADF" w:rsidRPr="00703ADF" w:rsidRDefault="00703ADF" w:rsidP="005014BB">
      <w:pPr>
        <w:pStyle w:val="ListParagraph"/>
        <w:numPr>
          <w:ilvl w:val="1"/>
          <w:numId w:val="6"/>
        </w:numPr>
        <w:ind w:left="900"/>
        <w:rPr>
          <w:bCs/>
        </w:rPr>
      </w:pPr>
      <w:r w:rsidRPr="00703ADF">
        <w:rPr>
          <w:bCs/>
        </w:rPr>
        <w:t>Were in 1st-12th grade in the reporting year</w:t>
      </w:r>
    </w:p>
    <w:p w14:paraId="5CC62F4B" w14:textId="38632D18" w:rsidR="00703ADF" w:rsidRPr="00703ADF" w:rsidRDefault="00703ADF" w:rsidP="005014BB">
      <w:pPr>
        <w:pStyle w:val="ListParagraph"/>
        <w:numPr>
          <w:ilvl w:val="1"/>
          <w:numId w:val="6"/>
        </w:numPr>
        <w:ind w:left="900"/>
        <w:rPr>
          <w:bCs/>
        </w:rPr>
      </w:pPr>
      <w:r w:rsidRPr="00703ADF">
        <w:rPr>
          <w:bCs/>
        </w:rPr>
        <w:t>Were enrolled in school ≥20 days during each school year</w:t>
      </w:r>
      <w:r w:rsidR="00D9777A">
        <w:rPr>
          <w:bCs/>
        </w:rPr>
        <w:t>, cumulatively across public schools</w:t>
      </w:r>
    </w:p>
    <w:p w14:paraId="3A114236" w14:textId="2EDC9EF0" w:rsidR="00703ADF" w:rsidRPr="00703ADF" w:rsidRDefault="00703ADF" w:rsidP="005014BB">
      <w:pPr>
        <w:pStyle w:val="ListParagraph"/>
        <w:numPr>
          <w:ilvl w:val="1"/>
          <w:numId w:val="6"/>
        </w:numPr>
        <w:ind w:left="900"/>
        <w:rPr>
          <w:bCs/>
        </w:rPr>
      </w:pPr>
      <w:r w:rsidRPr="00703ADF">
        <w:rPr>
          <w:bCs/>
        </w:rPr>
        <w:t>Participated in the 21st CCLC site ≥15 hours during the summer and/or school year, unless otherwise flagged for inclusion in reporting AND</w:t>
      </w:r>
    </w:p>
    <w:p w14:paraId="4325F605" w14:textId="77777777" w:rsidR="00703ADF" w:rsidRPr="00703ADF" w:rsidRDefault="00703ADF" w:rsidP="005014BB">
      <w:pPr>
        <w:pStyle w:val="ListParagraph"/>
        <w:numPr>
          <w:ilvl w:val="1"/>
          <w:numId w:val="6"/>
        </w:numPr>
        <w:ind w:left="900"/>
        <w:rPr>
          <w:bCs/>
        </w:rPr>
      </w:pPr>
      <w:r w:rsidRPr="00703ADF">
        <w:rPr>
          <w:bCs/>
        </w:rPr>
        <w:t>Had a prior-year school attendance rate ≤90%.</w:t>
      </w:r>
    </w:p>
    <w:p w14:paraId="225C06F1" w14:textId="19A58245" w:rsidR="00703ADF" w:rsidRPr="00703ADF" w:rsidRDefault="00703ADF" w:rsidP="005014BB">
      <w:pPr>
        <w:pStyle w:val="ListParagraph"/>
        <w:numPr>
          <w:ilvl w:val="0"/>
          <w:numId w:val="6"/>
        </w:numPr>
        <w:ind w:left="540"/>
        <w:rPr>
          <w:bCs/>
        </w:rPr>
      </w:pPr>
      <w:r w:rsidRPr="00703ADF">
        <w:rPr>
          <w:b/>
        </w:rPr>
        <w:t xml:space="preserve">Improvement means: </w:t>
      </w:r>
      <w:r w:rsidR="007614DF">
        <w:rPr>
          <w:bCs/>
        </w:rPr>
        <w:t>A year-to-year i</w:t>
      </w:r>
      <w:r w:rsidR="00A356CA">
        <w:rPr>
          <w:bCs/>
        </w:rPr>
        <w:t>ncrease</w:t>
      </w:r>
      <w:r w:rsidRPr="00703ADF">
        <w:rPr>
          <w:bCs/>
        </w:rPr>
        <w:t xml:space="preserve"> of ≥0.1% in </w:t>
      </w:r>
      <w:r w:rsidR="00A74CAC">
        <w:rPr>
          <w:bCs/>
        </w:rPr>
        <w:t xml:space="preserve">cumulative </w:t>
      </w:r>
      <w:r w:rsidRPr="00703ADF">
        <w:rPr>
          <w:bCs/>
        </w:rPr>
        <w:t>ADA</w:t>
      </w:r>
      <w:r w:rsidR="00D9777A">
        <w:rPr>
          <w:bCs/>
        </w:rPr>
        <w:t xml:space="preserve"> / </w:t>
      </w:r>
      <w:r w:rsidRPr="00703ADF">
        <w:rPr>
          <w:bCs/>
        </w:rPr>
        <w:t>ADM</w:t>
      </w:r>
      <w:r w:rsidR="00D9777A">
        <w:rPr>
          <w:bCs/>
        </w:rPr>
        <w:t>.</w:t>
      </w:r>
    </w:p>
    <w:p w14:paraId="380C7080" w14:textId="0BD80F80" w:rsidR="00703ADF" w:rsidRPr="00703ADF" w:rsidRDefault="00703ADF" w:rsidP="005014BB">
      <w:pPr>
        <w:pStyle w:val="ListParagraph"/>
        <w:numPr>
          <w:ilvl w:val="0"/>
          <w:numId w:val="6"/>
        </w:numPr>
        <w:ind w:left="540"/>
        <w:rPr>
          <w:b/>
        </w:rPr>
      </w:pPr>
      <w:r w:rsidRPr="00703ADF">
        <w:rPr>
          <w:b/>
        </w:rPr>
        <w:t xml:space="preserve">Collection </w:t>
      </w:r>
      <w:r w:rsidR="00D9777A">
        <w:rPr>
          <w:b/>
        </w:rPr>
        <w:t xml:space="preserve">and Reporting </w:t>
      </w:r>
      <w:r w:rsidRPr="00703ADF">
        <w:rPr>
          <w:b/>
        </w:rPr>
        <w:t>Process</w:t>
      </w:r>
      <w:r w:rsidR="00D9777A">
        <w:rPr>
          <w:b/>
        </w:rPr>
        <w:t>es</w:t>
      </w:r>
      <w:r w:rsidRPr="00703ADF">
        <w:rPr>
          <w:b/>
        </w:rPr>
        <w:t xml:space="preserve">: </w:t>
      </w:r>
      <w:r w:rsidRPr="00703ADF">
        <w:rPr>
          <w:bCs/>
        </w:rPr>
        <w:t>No additional data submission is necessary. RIDE will calculate</w:t>
      </w:r>
      <w:r w:rsidR="00D9777A">
        <w:rPr>
          <w:bCs/>
        </w:rPr>
        <w:t xml:space="preserve"> this</w:t>
      </w:r>
      <w:r w:rsidRPr="00703ADF">
        <w:rPr>
          <w:bCs/>
        </w:rPr>
        <w:t xml:space="preserve"> using RIDE Data Warehouse school enrollment and school attendance</w:t>
      </w:r>
      <w:r w:rsidR="00A74CAC">
        <w:rPr>
          <w:bCs/>
        </w:rPr>
        <w:t xml:space="preserve"> data.</w:t>
      </w:r>
    </w:p>
    <w:p w14:paraId="3E1A7932" w14:textId="103F82E0" w:rsidR="00703ADF" w:rsidRDefault="00703ADF" w:rsidP="005014BB"/>
    <w:p w14:paraId="4A1217C9" w14:textId="77777777" w:rsidR="000963AA" w:rsidRDefault="000963AA">
      <w:pPr>
        <w:rPr>
          <w:rFonts w:asciiTheme="majorHAnsi" w:eastAsiaTheme="majorEastAsia" w:hAnsiTheme="majorHAnsi" w:cstheme="majorBidi"/>
          <w:color w:val="365F91" w:themeColor="accent1" w:themeShade="BF"/>
          <w:sz w:val="26"/>
          <w:szCs w:val="26"/>
        </w:rPr>
      </w:pPr>
      <w:r>
        <w:br w:type="page"/>
      </w:r>
    </w:p>
    <w:p w14:paraId="426FBA6A" w14:textId="4F17407F" w:rsidR="00703ADF" w:rsidRPr="00636461" w:rsidRDefault="00703ADF" w:rsidP="005014BB">
      <w:pPr>
        <w:pStyle w:val="Heading2"/>
        <w:spacing w:before="0"/>
      </w:pPr>
      <w:r w:rsidRPr="00636461">
        <w:lastRenderedPageBreak/>
        <w:t>GPRA Measure D: In-School Suspensions (</w:t>
      </w:r>
      <w:r w:rsidR="00EC3F0F" w:rsidRPr="00636461">
        <w:t xml:space="preserve">Grades </w:t>
      </w:r>
      <w:r w:rsidRPr="00636461">
        <w:t>1-12)</w:t>
      </w:r>
    </w:p>
    <w:p w14:paraId="33275715" w14:textId="77777777" w:rsidR="000963AA" w:rsidRPr="000963AA" w:rsidRDefault="000963AA" w:rsidP="000963AA">
      <w:pPr>
        <w:rPr>
          <w:b/>
          <w:bCs/>
          <w:i/>
          <w:iCs/>
          <w:color w:val="5A1439"/>
        </w:rPr>
      </w:pPr>
      <w:r w:rsidRPr="000963AA">
        <w:rPr>
          <w:b/>
          <w:bCs/>
          <w:i/>
          <w:iCs/>
          <w:color w:val="5A1439"/>
        </w:rPr>
        <w:t>Federal Definition:</w:t>
      </w:r>
    </w:p>
    <w:p w14:paraId="18AFF71C" w14:textId="68CEDE7D" w:rsidR="00703ADF" w:rsidRPr="00703ADF" w:rsidRDefault="00A74CAC" w:rsidP="005014BB">
      <w:pPr>
        <w:rPr>
          <w:b/>
          <w:i/>
          <w:iCs/>
        </w:rPr>
      </w:pPr>
      <w:r>
        <w:rPr>
          <w:b/>
          <w:i/>
          <w:iCs/>
        </w:rPr>
        <w:t>“</w:t>
      </w:r>
      <w:r w:rsidR="00703ADF" w:rsidRPr="00703ADF">
        <w:rPr>
          <w:b/>
          <w:i/>
          <w:iCs/>
        </w:rPr>
        <w:t>Percentage of students grades 1 through 12 attending 21st CCLC programming during the school year and summer who experienced a decrease in in-school suspensions compared to the previous school year.</w:t>
      </w:r>
      <w:r>
        <w:rPr>
          <w:b/>
          <w:i/>
          <w:iCs/>
        </w:rPr>
        <w:t>”</w:t>
      </w:r>
    </w:p>
    <w:p w14:paraId="5B10834D" w14:textId="6ECB8908" w:rsidR="00703ADF" w:rsidRDefault="00703ADF" w:rsidP="005014BB">
      <w:pPr>
        <w:rPr>
          <w:bCs/>
        </w:rPr>
      </w:pPr>
    </w:p>
    <w:p w14:paraId="4A93781B" w14:textId="65043DB2" w:rsidR="00703ADF" w:rsidRPr="00703ADF" w:rsidRDefault="00703ADF" w:rsidP="005014BB">
      <w:pPr>
        <w:pStyle w:val="ListParagraph"/>
        <w:numPr>
          <w:ilvl w:val="0"/>
          <w:numId w:val="6"/>
        </w:numPr>
        <w:ind w:left="540"/>
        <w:rPr>
          <w:bCs/>
        </w:rPr>
      </w:pPr>
      <w:r w:rsidRPr="00703ADF">
        <w:rPr>
          <w:b/>
        </w:rPr>
        <w:t xml:space="preserve">Measured by: </w:t>
      </w:r>
      <w:r w:rsidRPr="00703ADF">
        <w:rPr>
          <w:bCs/>
        </w:rPr>
        <w:t xml:space="preserve">Change in rate of incidents of in-school suspension per days enrolled in school </w:t>
      </w:r>
      <w:r w:rsidR="00D9777A" w:rsidRPr="00D9777A">
        <w:rPr>
          <w:bCs/>
          <w:i/>
          <w:iCs/>
          <w:u w:val="single"/>
        </w:rPr>
        <w:t>or</w:t>
      </w:r>
      <w:r w:rsidR="00D9777A" w:rsidRPr="00703ADF">
        <w:rPr>
          <w:bCs/>
        </w:rPr>
        <w:t xml:space="preserve"> </w:t>
      </w:r>
      <w:r w:rsidR="00D9777A">
        <w:rPr>
          <w:bCs/>
        </w:rPr>
        <w:t>c</w:t>
      </w:r>
      <w:r w:rsidRPr="00703ADF">
        <w:rPr>
          <w:bCs/>
        </w:rPr>
        <w:t xml:space="preserve">hange in rate of </w:t>
      </w:r>
      <w:r w:rsidR="00A356CA">
        <w:rPr>
          <w:bCs/>
        </w:rPr>
        <w:t xml:space="preserve">cumulative </w:t>
      </w:r>
      <w:r w:rsidRPr="00703ADF">
        <w:rPr>
          <w:bCs/>
        </w:rPr>
        <w:t>number of days of in-school suspension per days enrolled in school, from prior year to reporting year</w:t>
      </w:r>
    </w:p>
    <w:p w14:paraId="24D05A34" w14:textId="550CC6FC" w:rsidR="000963AA" w:rsidRPr="00703ADF" w:rsidRDefault="000963AA" w:rsidP="000963AA">
      <w:pPr>
        <w:pStyle w:val="ListParagraph"/>
        <w:numPr>
          <w:ilvl w:val="0"/>
          <w:numId w:val="6"/>
        </w:numPr>
        <w:ind w:left="540"/>
        <w:rPr>
          <w:b/>
        </w:rPr>
      </w:pPr>
      <w:r w:rsidRPr="00703ADF">
        <w:rPr>
          <w:b/>
        </w:rPr>
        <w:t xml:space="preserve">Students </w:t>
      </w:r>
      <w:r>
        <w:rPr>
          <w:b/>
        </w:rPr>
        <w:t>will be i</w:t>
      </w:r>
      <w:r w:rsidRPr="00703ADF">
        <w:rPr>
          <w:b/>
        </w:rPr>
        <w:t>ncluded</w:t>
      </w:r>
      <w:r>
        <w:rPr>
          <w:b/>
        </w:rPr>
        <w:t xml:space="preserve"> if they</w:t>
      </w:r>
      <w:r w:rsidRPr="00703ADF">
        <w:rPr>
          <w:b/>
        </w:rPr>
        <w:t xml:space="preserve">: </w:t>
      </w:r>
    </w:p>
    <w:p w14:paraId="663B0B66" w14:textId="77777777" w:rsidR="00703ADF" w:rsidRPr="00703ADF" w:rsidRDefault="00703ADF" w:rsidP="005014BB">
      <w:pPr>
        <w:pStyle w:val="ListParagraph"/>
        <w:numPr>
          <w:ilvl w:val="1"/>
          <w:numId w:val="6"/>
        </w:numPr>
        <w:ind w:left="900"/>
        <w:rPr>
          <w:bCs/>
        </w:rPr>
      </w:pPr>
      <w:r w:rsidRPr="00703ADF">
        <w:rPr>
          <w:bCs/>
        </w:rPr>
        <w:t>Were in 1st-12th grade in the reporting year</w:t>
      </w:r>
    </w:p>
    <w:p w14:paraId="02313A1A" w14:textId="77777777" w:rsidR="00703ADF" w:rsidRPr="00703ADF" w:rsidRDefault="00703ADF" w:rsidP="005014BB">
      <w:pPr>
        <w:pStyle w:val="ListParagraph"/>
        <w:numPr>
          <w:ilvl w:val="1"/>
          <w:numId w:val="6"/>
        </w:numPr>
        <w:ind w:left="900"/>
        <w:rPr>
          <w:bCs/>
        </w:rPr>
      </w:pPr>
      <w:r w:rsidRPr="00703ADF">
        <w:rPr>
          <w:bCs/>
        </w:rPr>
        <w:t>Were enrolled ≥20 days during each school year</w:t>
      </w:r>
    </w:p>
    <w:p w14:paraId="358E9618" w14:textId="77777777" w:rsidR="00703ADF" w:rsidRPr="00703ADF" w:rsidRDefault="00703ADF" w:rsidP="005014BB">
      <w:pPr>
        <w:pStyle w:val="ListParagraph"/>
        <w:numPr>
          <w:ilvl w:val="1"/>
          <w:numId w:val="6"/>
        </w:numPr>
        <w:ind w:left="900"/>
        <w:rPr>
          <w:bCs/>
        </w:rPr>
      </w:pPr>
      <w:r w:rsidRPr="00703ADF">
        <w:rPr>
          <w:bCs/>
        </w:rPr>
        <w:t>Participated in the 21st CCLC site ≥15 hours during the summer and/or school year, unless otherwise flagged for inclusion in reporting AND</w:t>
      </w:r>
    </w:p>
    <w:p w14:paraId="3A20D55D" w14:textId="77777777" w:rsidR="00703ADF" w:rsidRPr="00703ADF" w:rsidRDefault="00703ADF" w:rsidP="005014BB">
      <w:pPr>
        <w:pStyle w:val="ListParagraph"/>
        <w:numPr>
          <w:ilvl w:val="1"/>
          <w:numId w:val="6"/>
        </w:numPr>
        <w:ind w:left="900"/>
        <w:rPr>
          <w:bCs/>
        </w:rPr>
      </w:pPr>
      <w:r w:rsidRPr="00703ADF">
        <w:rPr>
          <w:bCs/>
        </w:rPr>
        <w:t xml:space="preserve">Had at least 1 in-school suspension incident the prior year. </w:t>
      </w:r>
    </w:p>
    <w:p w14:paraId="18A61592" w14:textId="5B61BF6A" w:rsidR="00703ADF" w:rsidRPr="00703ADF" w:rsidRDefault="00703ADF" w:rsidP="005014BB">
      <w:pPr>
        <w:pStyle w:val="ListParagraph"/>
        <w:numPr>
          <w:ilvl w:val="0"/>
          <w:numId w:val="6"/>
        </w:numPr>
        <w:ind w:left="540"/>
        <w:rPr>
          <w:bCs/>
        </w:rPr>
      </w:pPr>
      <w:r w:rsidRPr="00703ADF">
        <w:rPr>
          <w:b/>
        </w:rPr>
        <w:t xml:space="preserve">Improvement means: </w:t>
      </w:r>
      <w:r w:rsidR="007614DF">
        <w:rPr>
          <w:bCs/>
        </w:rPr>
        <w:t>A year-to-year d</w:t>
      </w:r>
      <w:r w:rsidRPr="00703ADF">
        <w:rPr>
          <w:bCs/>
        </w:rPr>
        <w:t xml:space="preserve">ecrease of ≥0.001% in </w:t>
      </w:r>
      <w:r w:rsidR="00A356CA">
        <w:rPr>
          <w:bCs/>
        </w:rPr>
        <w:t xml:space="preserve">either </w:t>
      </w:r>
      <w:r w:rsidRPr="00703ADF">
        <w:rPr>
          <w:bCs/>
        </w:rPr>
        <w:t>incidents</w:t>
      </w:r>
      <w:r w:rsidR="00D9777A">
        <w:rPr>
          <w:bCs/>
        </w:rPr>
        <w:t xml:space="preserve"> </w:t>
      </w:r>
      <w:r w:rsidRPr="00703ADF">
        <w:rPr>
          <w:bCs/>
        </w:rPr>
        <w:t>/</w:t>
      </w:r>
      <w:r w:rsidR="00D9777A">
        <w:rPr>
          <w:bCs/>
        </w:rPr>
        <w:t xml:space="preserve"> </w:t>
      </w:r>
      <w:r w:rsidRPr="00703ADF">
        <w:rPr>
          <w:bCs/>
        </w:rPr>
        <w:t xml:space="preserve">ADM </w:t>
      </w:r>
      <w:r w:rsidR="00D9777A" w:rsidRPr="00D9777A">
        <w:rPr>
          <w:bCs/>
          <w:i/>
          <w:iCs/>
          <w:u w:val="single"/>
        </w:rPr>
        <w:t>or</w:t>
      </w:r>
      <w:r w:rsidRPr="00703ADF">
        <w:rPr>
          <w:bCs/>
        </w:rPr>
        <w:t xml:space="preserve"> </w:t>
      </w:r>
      <w:r w:rsidR="00A356CA">
        <w:rPr>
          <w:bCs/>
        </w:rPr>
        <w:t xml:space="preserve">in </w:t>
      </w:r>
      <w:r w:rsidRPr="00703ADF">
        <w:rPr>
          <w:bCs/>
        </w:rPr>
        <w:t>days/ADM</w:t>
      </w:r>
      <w:r w:rsidR="00D9777A">
        <w:rPr>
          <w:bCs/>
        </w:rPr>
        <w:t>. If either indicator decreases, that will be counted as improvement.</w:t>
      </w:r>
    </w:p>
    <w:p w14:paraId="36965223" w14:textId="117D15D4" w:rsidR="00703ADF" w:rsidRPr="00703ADF" w:rsidRDefault="00703ADF" w:rsidP="005014BB">
      <w:pPr>
        <w:pStyle w:val="ListParagraph"/>
        <w:numPr>
          <w:ilvl w:val="0"/>
          <w:numId w:val="6"/>
        </w:numPr>
        <w:ind w:left="540"/>
        <w:rPr>
          <w:bCs/>
        </w:rPr>
      </w:pPr>
      <w:r w:rsidRPr="00703ADF">
        <w:rPr>
          <w:b/>
        </w:rPr>
        <w:t xml:space="preserve">Collection </w:t>
      </w:r>
      <w:r w:rsidR="00D9777A">
        <w:rPr>
          <w:b/>
        </w:rPr>
        <w:t xml:space="preserve">and Reporting </w:t>
      </w:r>
      <w:r w:rsidR="00D9777A" w:rsidRPr="00703ADF">
        <w:rPr>
          <w:b/>
        </w:rPr>
        <w:t>Process</w:t>
      </w:r>
      <w:r w:rsidR="00D9777A">
        <w:rPr>
          <w:b/>
        </w:rPr>
        <w:t>es</w:t>
      </w:r>
      <w:r w:rsidRPr="00703ADF">
        <w:rPr>
          <w:b/>
        </w:rPr>
        <w:t xml:space="preserve">: </w:t>
      </w:r>
      <w:r w:rsidRPr="00703ADF">
        <w:rPr>
          <w:bCs/>
        </w:rPr>
        <w:t>No additional data submission is necessary. RIDE will calculate</w:t>
      </w:r>
      <w:r w:rsidR="00D9777A">
        <w:rPr>
          <w:bCs/>
        </w:rPr>
        <w:t xml:space="preserve"> this</w:t>
      </w:r>
      <w:r w:rsidRPr="00703ADF">
        <w:rPr>
          <w:bCs/>
        </w:rPr>
        <w:t xml:space="preserve"> using RIDE Data Warehouse school enrollment and school suspension data.</w:t>
      </w:r>
    </w:p>
    <w:p w14:paraId="36D34F2B" w14:textId="77777777" w:rsidR="00EC3F0F" w:rsidRDefault="00EC3F0F" w:rsidP="005014BB">
      <w:pPr>
        <w:rPr>
          <w:bCs/>
        </w:rPr>
      </w:pPr>
    </w:p>
    <w:p w14:paraId="6B9699E8" w14:textId="77777777" w:rsidR="000963AA" w:rsidRDefault="000963AA">
      <w:pPr>
        <w:rPr>
          <w:rFonts w:asciiTheme="majorHAnsi" w:eastAsiaTheme="majorEastAsia" w:hAnsiTheme="majorHAnsi" w:cstheme="majorBidi"/>
          <w:color w:val="365F91" w:themeColor="accent1" w:themeShade="BF"/>
          <w:sz w:val="26"/>
          <w:szCs w:val="26"/>
        </w:rPr>
      </w:pPr>
      <w:r>
        <w:br w:type="page"/>
      </w:r>
    </w:p>
    <w:p w14:paraId="75AB7FA9" w14:textId="07448B09" w:rsidR="00703ADF" w:rsidRPr="00636461" w:rsidRDefault="00EC3F0F" w:rsidP="005014BB">
      <w:pPr>
        <w:pStyle w:val="Heading2"/>
        <w:spacing w:before="0"/>
      </w:pPr>
      <w:r w:rsidRPr="00636461">
        <w:lastRenderedPageBreak/>
        <w:t>GPRA Measure E: Grade Point Average (Grades 7-8; 10-12)</w:t>
      </w:r>
    </w:p>
    <w:p w14:paraId="0B9B379F" w14:textId="77777777" w:rsidR="000963AA" w:rsidRPr="000963AA" w:rsidRDefault="000963AA" w:rsidP="000963AA">
      <w:pPr>
        <w:rPr>
          <w:b/>
          <w:bCs/>
          <w:i/>
          <w:iCs/>
          <w:color w:val="5A1439"/>
        </w:rPr>
      </w:pPr>
      <w:r w:rsidRPr="000963AA">
        <w:rPr>
          <w:b/>
          <w:bCs/>
          <w:i/>
          <w:iCs/>
          <w:color w:val="5A1439"/>
        </w:rPr>
        <w:t>Federal Definition:</w:t>
      </w:r>
    </w:p>
    <w:p w14:paraId="72642A5B" w14:textId="0AAFA2AC" w:rsidR="00EC3F0F" w:rsidRPr="00EC3F0F" w:rsidRDefault="00A74CAC" w:rsidP="005014BB">
      <w:pPr>
        <w:rPr>
          <w:b/>
          <w:i/>
          <w:iCs/>
        </w:rPr>
      </w:pPr>
      <w:r>
        <w:rPr>
          <w:b/>
          <w:i/>
          <w:iCs/>
        </w:rPr>
        <w:t>“</w:t>
      </w:r>
      <w:r w:rsidR="00EC3F0F" w:rsidRPr="00EC3F0F">
        <w:rPr>
          <w:b/>
          <w:i/>
          <w:iCs/>
        </w:rPr>
        <w:t>Percentage of students in grades 7-8 and 10-12 attending 21st CCLC programming during the school year and summer with a prior-year unweighted GPA less than 3.0 who demonstrated an improved GPA.</w:t>
      </w:r>
      <w:r>
        <w:rPr>
          <w:b/>
          <w:i/>
          <w:iCs/>
        </w:rPr>
        <w:t>”</w:t>
      </w:r>
    </w:p>
    <w:p w14:paraId="4A1D61F5" w14:textId="3ADA456E" w:rsidR="00EC3F0F" w:rsidRDefault="00EC3F0F" w:rsidP="005014BB">
      <w:pPr>
        <w:rPr>
          <w:bCs/>
        </w:rPr>
      </w:pPr>
    </w:p>
    <w:p w14:paraId="17C9DB6F" w14:textId="675CB1F6" w:rsidR="00EC3F0F" w:rsidRPr="00F42DD0" w:rsidRDefault="00EC3F0F" w:rsidP="005014BB">
      <w:pPr>
        <w:pStyle w:val="ListParagraph"/>
        <w:numPr>
          <w:ilvl w:val="0"/>
          <w:numId w:val="6"/>
        </w:numPr>
        <w:ind w:left="540"/>
        <w:rPr>
          <w:b/>
        </w:rPr>
      </w:pPr>
      <w:r w:rsidRPr="00EC3F0F">
        <w:rPr>
          <w:b/>
        </w:rPr>
        <w:t xml:space="preserve">Measured by: </w:t>
      </w:r>
      <w:r w:rsidRPr="00EC3F0F">
        <w:rPr>
          <w:bCs/>
        </w:rPr>
        <w:t xml:space="preserve">Increase in unweighted GPA from </w:t>
      </w:r>
      <w:r w:rsidR="00D9777A">
        <w:rPr>
          <w:bCs/>
        </w:rPr>
        <w:t xml:space="preserve">the </w:t>
      </w:r>
      <w:r w:rsidRPr="00EC3F0F">
        <w:rPr>
          <w:bCs/>
        </w:rPr>
        <w:t xml:space="preserve">prior year to </w:t>
      </w:r>
      <w:r w:rsidR="00D9777A">
        <w:rPr>
          <w:bCs/>
        </w:rPr>
        <w:t xml:space="preserve">the </w:t>
      </w:r>
      <w:r w:rsidRPr="00EC3F0F">
        <w:rPr>
          <w:bCs/>
        </w:rPr>
        <w:t>reporting year</w:t>
      </w:r>
      <w:r w:rsidR="00F42DD0">
        <w:rPr>
          <w:bCs/>
        </w:rPr>
        <w:t xml:space="preserve">. Unweighted GPA will be calculated by RIDE as the </w:t>
      </w:r>
      <w:r w:rsidR="00D9777A">
        <w:rPr>
          <w:bCs/>
        </w:rPr>
        <w:t>SUM</w:t>
      </w:r>
      <w:r w:rsidR="00F42DD0">
        <w:rPr>
          <w:bCs/>
        </w:rPr>
        <w:t>(</w:t>
      </w:r>
      <w:r w:rsidR="00F42DD0" w:rsidRPr="00F42DD0">
        <w:rPr>
          <w:bCs/>
        </w:rPr>
        <w:t>grade points X credits received</w:t>
      </w:r>
      <w:r w:rsidR="00F42DD0">
        <w:rPr>
          <w:bCs/>
        </w:rPr>
        <w:t>)</w:t>
      </w:r>
      <w:r w:rsidR="00D9777A">
        <w:rPr>
          <w:bCs/>
        </w:rPr>
        <w:t xml:space="preserve"> </w:t>
      </w:r>
      <w:r w:rsidR="00F42DD0">
        <w:rPr>
          <w:bCs/>
        </w:rPr>
        <w:t>/</w:t>
      </w:r>
      <w:r w:rsidR="00D9777A">
        <w:rPr>
          <w:bCs/>
        </w:rPr>
        <w:t xml:space="preserve"> SUM</w:t>
      </w:r>
      <w:r w:rsidR="00F42DD0">
        <w:rPr>
          <w:bCs/>
        </w:rPr>
        <w:t>(credits attempted), using standard conversion of grades to grade points (</w:t>
      </w:r>
      <w:r w:rsidR="00F42DD0" w:rsidRPr="00BF7D87">
        <w:t>A+</w:t>
      </w:r>
      <w:r w:rsidR="00F42DD0">
        <w:t>=</w:t>
      </w:r>
      <w:r w:rsidR="00F42DD0" w:rsidRPr="00BF7D87">
        <w:t>4.3</w:t>
      </w:r>
      <w:r w:rsidR="00F42DD0">
        <w:t xml:space="preserve">, </w:t>
      </w:r>
      <w:r w:rsidR="00F42DD0" w:rsidRPr="00BF7D87">
        <w:t>A</w:t>
      </w:r>
      <w:r w:rsidR="00F42DD0">
        <w:t>=</w:t>
      </w:r>
      <w:r w:rsidR="00F42DD0" w:rsidRPr="00BF7D87">
        <w:t>4.0</w:t>
      </w:r>
      <w:r w:rsidR="00F42DD0">
        <w:t xml:space="preserve">, </w:t>
      </w:r>
      <w:r w:rsidR="00F42DD0" w:rsidRPr="00BF7D87">
        <w:t>A-</w:t>
      </w:r>
      <w:r w:rsidR="00F42DD0">
        <w:t>=</w:t>
      </w:r>
      <w:r w:rsidR="00F42DD0" w:rsidRPr="00BF7D87">
        <w:t>3.7</w:t>
      </w:r>
      <w:r w:rsidR="00F42DD0">
        <w:t xml:space="preserve">, </w:t>
      </w:r>
      <w:r w:rsidR="00F42DD0" w:rsidRPr="00BF7D87">
        <w:t>B+</w:t>
      </w:r>
      <w:r w:rsidR="00F42DD0">
        <w:t>=</w:t>
      </w:r>
      <w:r w:rsidR="00F42DD0" w:rsidRPr="00BF7D87">
        <w:t>3.3</w:t>
      </w:r>
      <w:r w:rsidR="00F42DD0">
        <w:t xml:space="preserve">, </w:t>
      </w:r>
      <w:r w:rsidR="00F42DD0" w:rsidRPr="00BF7D87">
        <w:t>B</w:t>
      </w:r>
      <w:r w:rsidR="00F42DD0">
        <w:t>=</w:t>
      </w:r>
      <w:r w:rsidR="00F42DD0" w:rsidRPr="00BF7D87">
        <w:t>3.0</w:t>
      </w:r>
      <w:r w:rsidR="00F42DD0">
        <w:t xml:space="preserve">, </w:t>
      </w:r>
      <w:r w:rsidR="00F42DD0" w:rsidRPr="00BF7D87">
        <w:t>B-</w:t>
      </w:r>
      <w:r w:rsidR="00F42DD0">
        <w:t>=</w:t>
      </w:r>
      <w:r w:rsidR="00F42DD0" w:rsidRPr="00BF7D87">
        <w:t>2.7</w:t>
      </w:r>
      <w:r w:rsidR="00F42DD0">
        <w:t xml:space="preserve">, </w:t>
      </w:r>
      <w:r w:rsidR="00F42DD0" w:rsidRPr="00BF7D87">
        <w:t>C+</w:t>
      </w:r>
      <w:r w:rsidR="00F42DD0">
        <w:t>=</w:t>
      </w:r>
      <w:r w:rsidR="00F42DD0" w:rsidRPr="00BF7D87">
        <w:t>2.3</w:t>
      </w:r>
      <w:r w:rsidR="00F42DD0">
        <w:t xml:space="preserve">, </w:t>
      </w:r>
      <w:r w:rsidR="00F42DD0" w:rsidRPr="00BF7D87">
        <w:t>C</w:t>
      </w:r>
      <w:r w:rsidR="00F42DD0">
        <w:t>=</w:t>
      </w:r>
      <w:r w:rsidR="00F42DD0" w:rsidRPr="00BF7D87">
        <w:t>2.0</w:t>
      </w:r>
      <w:r w:rsidR="00F42DD0">
        <w:t xml:space="preserve">, </w:t>
      </w:r>
      <w:r w:rsidR="00F42DD0" w:rsidRPr="00BF7D87">
        <w:t>C-</w:t>
      </w:r>
      <w:r w:rsidR="00F42DD0">
        <w:t>=</w:t>
      </w:r>
      <w:r w:rsidR="00F42DD0" w:rsidRPr="00BF7D87">
        <w:t>1.7</w:t>
      </w:r>
      <w:r w:rsidR="00F42DD0">
        <w:t xml:space="preserve">, </w:t>
      </w:r>
      <w:r w:rsidR="00F42DD0" w:rsidRPr="00BF7D87">
        <w:t>D+</w:t>
      </w:r>
      <w:r w:rsidR="00F42DD0">
        <w:t>=</w:t>
      </w:r>
      <w:r w:rsidR="00F42DD0" w:rsidRPr="00BF7D87">
        <w:t>1.3</w:t>
      </w:r>
      <w:r w:rsidR="00F42DD0">
        <w:t xml:space="preserve">, </w:t>
      </w:r>
      <w:r w:rsidR="00F42DD0" w:rsidRPr="00BF7D87">
        <w:t>D</w:t>
      </w:r>
      <w:r w:rsidR="00F42DD0">
        <w:t>=</w:t>
      </w:r>
      <w:r w:rsidR="00F42DD0" w:rsidRPr="00BF7D87">
        <w:t>1.0</w:t>
      </w:r>
      <w:r w:rsidR="00F42DD0">
        <w:t xml:space="preserve">, </w:t>
      </w:r>
      <w:r w:rsidR="00F42DD0" w:rsidRPr="00BF7D87">
        <w:t>D-</w:t>
      </w:r>
      <w:r w:rsidR="00F42DD0">
        <w:t>=</w:t>
      </w:r>
      <w:r w:rsidR="00F42DD0" w:rsidRPr="00BF7D87">
        <w:t>0.7</w:t>
      </w:r>
      <w:r w:rsidR="00F42DD0">
        <w:t xml:space="preserve">, </w:t>
      </w:r>
      <w:r w:rsidR="00F42DD0" w:rsidRPr="00BF7D87">
        <w:t>F</w:t>
      </w:r>
      <w:r w:rsidR="00F42DD0">
        <w:t>=</w:t>
      </w:r>
      <w:r w:rsidR="00F42DD0" w:rsidRPr="00BF7D87">
        <w:t>0.0</w:t>
      </w:r>
      <w:r w:rsidR="00F42DD0">
        <w:t>), with adjustments made for pass/fail courses.</w:t>
      </w:r>
    </w:p>
    <w:p w14:paraId="68214A84" w14:textId="17E6A332" w:rsidR="000963AA" w:rsidRPr="00703ADF" w:rsidRDefault="000963AA" w:rsidP="000963AA">
      <w:pPr>
        <w:pStyle w:val="ListParagraph"/>
        <w:numPr>
          <w:ilvl w:val="0"/>
          <w:numId w:val="6"/>
        </w:numPr>
        <w:ind w:left="540"/>
        <w:rPr>
          <w:b/>
        </w:rPr>
      </w:pPr>
      <w:r w:rsidRPr="00703ADF">
        <w:rPr>
          <w:b/>
        </w:rPr>
        <w:t xml:space="preserve">Students </w:t>
      </w:r>
      <w:r>
        <w:rPr>
          <w:b/>
        </w:rPr>
        <w:t>will be i</w:t>
      </w:r>
      <w:r w:rsidRPr="00703ADF">
        <w:rPr>
          <w:b/>
        </w:rPr>
        <w:t>ncluded</w:t>
      </w:r>
      <w:r>
        <w:rPr>
          <w:b/>
        </w:rPr>
        <w:t xml:space="preserve"> if they</w:t>
      </w:r>
      <w:r w:rsidRPr="00703ADF">
        <w:rPr>
          <w:b/>
        </w:rPr>
        <w:t xml:space="preserve">: </w:t>
      </w:r>
    </w:p>
    <w:p w14:paraId="0E4CC454" w14:textId="77777777" w:rsidR="00EC3F0F" w:rsidRPr="00EC3F0F" w:rsidRDefault="00EC3F0F" w:rsidP="005014BB">
      <w:pPr>
        <w:pStyle w:val="ListParagraph"/>
        <w:numPr>
          <w:ilvl w:val="1"/>
          <w:numId w:val="6"/>
        </w:numPr>
        <w:ind w:left="900"/>
        <w:rPr>
          <w:bCs/>
        </w:rPr>
      </w:pPr>
      <w:r w:rsidRPr="00EC3F0F">
        <w:rPr>
          <w:bCs/>
        </w:rPr>
        <w:t>Were in 7th-8th or 10th-12th grade in the reporting year</w:t>
      </w:r>
    </w:p>
    <w:p w14:paraId="3214925F" w14:textId="41005ECB" w:rsidR="00EC3F0F" w:rsidRPr="00EC3F0F" w:rsidRDefault="00EC3F0F" w:rsidP="005014BB">
      <w:pPr>
        <w:pStyle w:val="ListParagraph"/>
        <w:numPr>
          <w:ilvl w:val="1"/>
          <w:numId w:val="6"/>
        </w:numPr>
        <w:ind w:left="900"/>
        <w:rPr>
          <w:bCs/>
        </w:rPr>
      </w:pPr>
      <w:r w:rsidRPr="00EC3F0F">
        <w:rPr>
          <w:bCs/>
        </w:rPr>
        <w:t>Had grades for &gt;4 courses in each year</w:t>
      </w:r>
      <w:r w:rsidR="007614DF">
        <w:rPr>
          <w:bCs/>
        </w:rPr>
        <w:t>, across public schools</w:t>
      </w:r>
    </w:p>
    <w:p w14:paraId="6A428190" w14:textId="260BEE57" w:rsidR="00EC3F0F" w:rsidRPr="00A74CAC" w:rsidRDefault="00EC3F0F" w:rsidP="005014BB">
      <w:pPr>
        <w:pStyle w:val="ListParagraph"/>
        <w:numPr>
          <w:ilvl w:val="1"/>
          <w:numId w:val="6"/>
        </w:numPr>
        <w:ind w:left="900"/>
        <w:rPr>
          <w:bCs/>
        </w:rPr>
      </w:pPr>
      <w:r w:rsidRPr="00EC3F0F">
        <w:rPr>
          <w:bCs/>
        </w:rPr>
        <w:t>Participated in the 21st CCLC site ≥15 hours during the summer and/or school year, unless otherwise flagged for inclusion in reporting</w:t>
      </w:r>
      <w:r w:rsidR="00A74CAC">
        <w:rPr>
          <w:bCs/>
        </w:rPr>
        <w:t xml:space="preserve"> </w:t>
      </w:r>
      <w:r w:rsidRPr="00A74CAC">
        <w:rPr>
          <w:bCs/>
        </w:rPr>
        <w:t>AND</w:t>
      </w:r>
    </w:p>
    <w:p w14:paraId="147158B7" w14:textId="6A241806" w:rsidR="00EC3F0F" w:rsidRPr="00EC3F0F" w:rsidRDefault="00EC3F0F" w:rsidP="005014BB">
      <w:pPr>
        <w:pStyle w:val="ListParagraph"/>
        <w:numPr>
          <w:ilvl w:val="1"/>
          <w:numId w:val="6"/>
        </w:numPr>
        <w:ind w:left="900"/>
        <w:rPr>
          <w:bCs/>
        </w:rPr>
      </w:pPr>
      <w:r w:rsidRPr="00EC3F0F">
        <w:rPr>
          <w:bCs/>
        </w:rPr>
        <w:t>Had a prior-year unweighted GPA &lt;3.0</w:t>
      </w:r>
      <w:r w:rsidR="00D9777A">
        <w:rPr>
          <w:bCs/>
        </w:rPr>
        <w:t>.</w:t>
      </w:r>
    </w:p>
    <w:p w14:paraId="5B65316E" w14:textId="01CC052D" w:rsidR="00EC3F0F" w:rsidRPr="00EC3F0F" w:rsidRDefault="00EC3F0F" w:rsidP="005014BB">
      <w:pPr>
        <w:pStyle w:val="ListParagraph"/>
        <w:numPr>
          <w:ilvl w:val="0"/>
          <w:numId w:val="6"/>
        </w:numPr>
        <w:ind w:left="540"/>
        <w:rPr>
          <w:b/>
        </w:rPr>
      </w:pPr>
      <w:r w:rsidRPr="00EC3F0F">
        <w:rPr>
          <w:b/>
        </w:rPr>
        <w:t>Improvement means:</w:t>
      </w:r>
      <w:r w:rsidRPr="00EC3F0F">
        <w:rPr>
          <w:bCs/>
        </w:rPr>
        <w:t xml:space="preserve"> </w:t>
      </w:r>
      <w:r w:rsidR="007614DF">
        <w:rPr>
          <w:bCs/>
        </w:rPr>
        <w:t>A year-to-year i</w:t>
      </w:r>
      <w:r w:rsidRPr="00EC3F0F">
        <w:rPr>
          <w:bCs/>
        </w:rPr>
        <w:t>ncrease of ≥.01 in GPA</w:t>
      </w:r>
      <w:r w:rsidR="00D9777A">
        <w:rPr>
          <w:bCs/>
        </w:rPr>
        <w:t>.</w:t>
      </w:r>
    </w:p>
    <w:p w14:paraId="542637B4" w14:textId="2B74DA53" w:rsidR="00EC3F0F" w:rsidRPr="00EC3F0F" w:rsidRDefault="00EC3F0F" w:rsidP="005014BB">
      <w:pPr>
        <w:pStyle w:val="ListParagraph"/>
        <w:numPr>
          <w:ilvl w:val="0"/>
          <w:numId w:val="6"/>
        </w:numPr>
        <w:ind w:left="540"/>
        <w:rPr>
          <w:b/>
        </w:rPr>
      </w:pPr>
      <w:r w:rsidRPr="00EC3F0F">
        <w:rPr>
          <w:b/>
        </w:rPr>
        <w:t xml:space="preserve">Collection </w:t>
      </w:r>
      <w:r w:rsidR="00D9777A">
        <w:rPr>
          <w:b/>
        </w:rPr>
        <w:t xml:space="preserve">and Reporting </w:t>
      </w:r>
      <w:r w:rsidR="00D9777A" w:rsidRPr="00703ADF">
        <w:rPr>
          <w:b/>
        </w:rPr>
        <w:t>Process</w:t>
      </w:r>
      <w:r w:rsidR="00D9777A">
        <w:rPr>
          <w:b/>
        </w:rPr>
        <w:t>es</w:t>
      </w:r>
      <w:r w:rsidRPr="00EC3F0F">
        <w:rPr>
          <w:b/>
        </w:rPr>
        <w:t xml:space="preserve">: </w:t>
      </w:r>
      <w:r w:rsidRPr="00EC3F0F">
        <w:rPr>
          <w:bCs/>
        </w:rPr>
        <w:t>No additional data submission is necessary. RIDE will calculate</w:t>
      </w:r>
      <w:r w:rsidR="007614DF">
        <w:rPr>
          <w:bCs/>
        </w:rPr>
        <w:t xml:space="preserve"> this</w:t>
      </w:r>
      <w:r w:rsidRPr="00EC3F0F">
        <w:rPr>
          <w:bCs/>
        </w:rPr>
        <w:t xml:space="preserve"> using RIDE Data Warehouse school enrollment and student grade data.</w:t>
      </w:r>
    </w:p>
    <w:p w14:paraId="504BEF22" w14:textId="77777777" w:rsidR="00674F1D" w:rsidRDefault="00674F1D" w:rsidP="00674F1D">
      <w:pPr>
        <w:rPr>
          <w:b/>
          <w:color w:val="1F497D" w:themeColor="text2"/>
          <w:sz w:val="24"/>
        </w:rPr>
      </w:pPr>
      <w:r>
        <w:rPr>
          <w:b/>
          <w:color w:val="1F497D" w:themeColor="text2"/>
          <w:sz w:val="24"/>
        </w:rPr>
        <w:br w:type="page"/>
      </w:r>
    </w:p>
    <w:p w14:paraId="0C21C44C" w14:textId="04BB405A" w:rsidR="00674F1D" w:rsidRPr="00E7109B" w:rsidRDefault="00674F1D" w:rsidP="00674F1D">
      <w:pPr>
        <w:rPr>
          <w:b/>
          <w:color w:val="1F497D" w:themeColor="text2"/>
          <w:sz w:val="24"/>
        </w:rPr>
      </w:pPr>
      <w:r>
        <w:rPr>
          <w:b/>
          <w:color w:val="1F497D" w:themeColor="text2"/>
          <w:sz w:val="24"/>
        </w:rPr>
        <w:lastRenderedPageBreak/>
        <w:t xml:space="preserve">Tips and </w:t>
      </w:r>
      <w:r w:rsidRPr="00E7109B">
        <w:rPr>
          <w:b/>
          <w:color w:val="1F497D" w:themeColor="text2"/>
          <w:sz w:val="24"/>
        </w:rPr>
        <w:t>Best Practices</w:t>
      </w:r>
    </w:p>
    <w:p w14:paraId="06743C07" w14:textId="6597D749" w:rsidR="00674F1D" w:rsidRPr="0010260C" w:rsidRDefault="00674F1D" w:rsidP="00674F1D">
      <w:pPr>
        <w:pStyle w:val="ListParagraph"/>
        <w:numPr>
          <w:ilvl w:val="0"/>
          <w:numId w:val="1"/>
        </w:numPr>
      </w:pPr>
      <w:r w:rsidRPr="0010260C">
        <w:rPr>
          <w:b/>
        </w:rPr>
        <w:t xml:space="preserve">Update </w:t>
      </w:r>
      <w:r w:rsidR="00483CF0">
        <w:rPr>
          <w:b/>
        </w:rPr>
        <w:t>daily</w:t>
      </w:r>
      <w:r w:rsidRPr="0010260C">
        <w:rPr>
          <w:b/>
        </w:rPr>
        <w:t>.</w:t>
      </w:r>
      <w:r w:rsidRPr="0010260C">
        <w:t xml:space="preserve"> Data should be entered on an ongoing basis, preferably daily. </w:t>
      </w:r>
    </w:p>
    <w:p w14:paraId="29369AC2" w14:textId="7875D2C3" w:rsidR="001706FA" w:rsidRDefault="001706FA" w:rsidP="001706FA">
      <w:pPr>
        <w:pStyle w:val="ListParagraph"/>
        <w:numPr>
          <w:ilvl w:val="0"/>
          <w:numId w:val="1"/>
        </w:numPr>
      </w:pPr>
      <w:r>
        <w:rPr>
          <w:b/>
        </w:rPr>
        <w:t xml:space="preserve">Avoid </w:t>
      </w:r>
      <w:r>
        <w:rPr>
          <w:b/>
          <w:bCs/>
        </w:rPr>
        <w:t>duplication</w:t>
      </w:r>
      <w:r w:rsidRPr="00483CF0">
        <w:rPr>
          <w:b/>
          <w:bCs/>
        </w:rPr>
        <w:t>.</w:t>
      </w:r>
      <w:r w:rsidRPr="0010260C">
        <w:t xml:space="preserve"> </w:t>
      </w:r>
      <w:r>
        <w:t xml:space="preserve">Avoid having to enter the same information in more than one place. </w:t>
      </w:r>
    </w:p>
    <w:p w14:paraId="2EDBD1E1" w14:textId="16036F81" w:rsidR="001706FA" w:rsidRDefault="001706FA" w:rsidP="001706FA">
      <w:pPr>
        <w:pStyle w:val="ListParagraph"/>
        <w:numPr>
          <w:ilvl w:val="0"/>
          <w:numId w:val="1"/>
        </w:numPr>
      </w:pPr>
      <w:r>
        <w:rPr>
          <w:b/>
        </w:rPr>
        <w:t xml:space="preserve">Avoid </w:t>
      </w:r>
      <w:r w:rsidRPr="00483CF0">
        <w:rPr>
          <w:b/>
          <w:bCs/>
        </w:rPr>
        <w:t>extra steps.</w:t>
      </w:r>
      <w:r w:rsidRPr="0010260C">
        <w:t xml:space="preserve"> </w:t>
      </w:r>
      <w:r>
        <w:t>Consider simplifying your processes (e.g., by entering a student’s attendance for all activities on a given day at once).</w:t>
      </w:r>
      <w:r w:rsidRPr="0010260C">
        <w:t xml:space="preserve"> </w:t>
      </w:r>
    </w:p>
    <w:p w14:paraId="397CDA4E" w14:textId="4930CEE5" w:rsidR="001902CC" w:rsidRDefault="001902CC" w:rsidP="00674F1D">
      <w:pPr>
        <w:pStyle w:val="ListParagraph"/>
        <w:numPr>
          <w:ilvl w:val="0"/>
          <w:numId w:val="1"/>
        </w:numPr>
      </w:pPr>
      <w:r w:rsidRPr="001902CC">
        <w:rPr>
          <w:b/>
          <w:bCs/>
        </w:rPr>
        <w:t xml:space="preserve">Take time to set things up </w:t>
      </w:r>
      <w:r>
        <w:rPr>
          <w:b/>
          <w:bCs/>
        </w:rPr>
        <w:t>right</w:t>
      </w:r>
      <w:r w:rsidRPr="001902CC">
        <w:rPr>
          <w:b/>
          <w:bCs/>
        </w:rPr>
        <w:t>.</w:t>
      </w:r>
      <w:r>
        <w:t xml:space="preserve"> This will save you time in the long run.</w:t>
      </w:r>
    </w:p>
    <w:p w14:paraId="556E064E" w14:textId="77777777" w:rsidR="00CB4D8E" w:rsidRPr="00674F1D" w:rsidRDefault="00CB4D8E" w:rsidP="00CB4D8E">
      <w:pPr>
        <w:pStyle w:val="ListParagraph"/>
        <w:numPr>
          <w:ilvl w:val="0"/>
          <w:numId w:val="1"/>
        </w:numPr>
      </w:pPr>
      <w:r w:rsidRPr="00674F1D">
        <w:rPr>
          <w:b/>
          <w:bCs/>
        </w:rPr>
        <w:t>Find balance.</w:t>
      </w:r>
      <w:r>
        <w:t xml:space="preserve"> You want data that is precise enough to be useful without burdening your staff.</w:t>
      </w:r>
    </w:p>
    <w:p w14:paraId="51D9B991" w14:textId="78F4CA74" w:rsidR="00EA303D" w:rsidRDefault="00EA303D" w:rsidP="004D289F">
      <w:pPr>
        <w:pStyle w:val="ListParagraph"/>
        <w:numPr>
          <w:ilvl w:val="0"/>
          <w:numId w:val="1"/>
        </w:numPr>
      </w:pPr>
      <w:r w:rsidRPr="00EA303D">
        <w:rPr>
          <w:b/>
          <w:bCs/>
        </w:rPr>
        <w:t xml:space="preserve">Double check your set-up. </w:t>
      </w:r>
      <w:r w:rsidR="0073303C" w:rsidRPr="0073303C">
        <w:t>Avoid having to make lots of adjustments later.</w:t>
      </w:r>
    </w:p>
    <w:p w14:paraId="6207C876" w14:textId="5E70F76F" w:rsidR="00EA303D" w:rsidRPr="00EA303D" w:rsidRDefault="00CB4D8E" w:rsidP="004D289F">
      <w:pPr>
        <w:pStyle w:val="ListParagraph"/>
        <w:numPr>
          <w:ilvl w:val="0"/>
          <w:numId w:val="1"/>
        </w:numPr>
      </w:pPr>
      <w:r>
        <w:rPr>
          <w:b/>
          <w:bCs/>
        </w:rPr>
        <w:t>Update things promptly.</w:t>
      </w:r>
      <w:r>
        <w:t xml:space="preserve"> When things change (e.g., an activity meets at a new time, a student changes activities) update your system promptly.</w:t>
      </w:r>
    </w:p>
    <w:p w14:paraId="62A1D52F" w14:textId="2ED144A7" w:rsidR="00674F1D" w:rsidRDefault="00674F1D" w:rsidP="00115FCD">
      <w:pPr>
        <w:pStyle w:val="ListParagraph"/>
        <w:numPr>
          <w:ilvl w:val="0"/>
          <w:numId w:val="1"/>
        </w:numPr>
      </w:pPr>
      <w:r w:rsidRPr="00EA303D">
        <w:rPr>
          <w:b/>
        </w:rPr>
        <w:t>Check for errors.</w:t>
      </w:r>
      <w:r w:rsidRPr="00EA303D">
        <w:rPr>
          <w:b/>
          <w:color w:val="1F497D" w:themeColor="text2"/>
        </w:rPr>
        <w:t xml:space="preserve"> </w:t>
      </w:r>
      <w:r>
        <w:t>Have a process for reviewing the data and looking for common mistakes.</w:t>
      </w:r>
    </w:p>
    <w:p w14:paraId="2D4380A7" w14:textId="38967183" w:rsidR="00CB4D8E" w:rsidRDefault="00CB4D8E" w:rsidP="00115FCD">
      <w:pPr>
        <w:pStyle w:val="ListParagraph"/>
        <w:numPr>
          <w:ilvl w:val="0"/>
          <w:numId w:val="1"/>
        </w:numPr>
      </w:pPr>
      <w:r>
        <w:rPr>
          <w:b/>
        </w:rPr>
        <w:t xml:space="preserve">Run periodic checks. </w:t>
      </w:r>
      <w:r w:rsidRPr="00CB4D8E">
        <w:rPr>
          <w:bCs/>
        </w:rPr>
        <w:t>Use th</w:t>
      </w:r>
      <w:r>
        <w:rPr>
          <w:bCs/>
        </w:rPr>
        <w:t>e built-in reports in your data system and ask yourself if the numbers seem right.</w:t>
      </w:r>
    </w:p>
    <w:sectPr w:rsidR="00CB4D8E" w:rsidSect="0089197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87BDF" w14:textId="77777777" w:rsidR="002222C3" w:rsidRDefault="002222C3" w:rsidP="002222C3">
      <w:pPr>
        <w:spacing w:line="240" w:lineRule="auto"/>
      </w:pPr>
      <w:r>
        <w:separator/>
      </w:r>
    </w:p>
  </w:endnote>
  <w:endnote w:type="continuationSeparator" w:id="0">
    <w:p w14:paraId="130F6715" w14:textId="77777777" w:rsidR="002222C3" w:rsidRDefault="002222C3" w:rsidP="00222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5C2C9" w14:textId="77777777" w:rsidR="002222C3" w:rsidRDefault="002222C3" w:rsidP="002222C3">
      <w:pPr>
        <w:spacing w:line="240" w:lineRule="auto"/>
      </w:pPr>
      <w:r>
        <w:separator/>
      </w:r>
    </w:p>
  </w:footnote>
  <w:footnote w:type="continuationSeparator" w:id="0">
    <w:p w14:paraId="1915F920" w14:textId="77777777" w:rsidR="002222C3" w:rsidRDefault="002222C3" w:rsidP="002222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31982"/>
    <w:multiLevelType w:val="hybridMultilevel"/>
    <w:tmpl w:val="F244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076A3"/>
    <w:multiLevelType w:val="hybridMultilevel"/>
    <w:tmpl w:val="300477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1C9"/>
    <w:multiLevelType w:val="hybridMultilevel"/>
    <w:tmpl w:val="0792E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D1C97"/>
    <w:multiLevelType w:val="hybridMultilevel"/>
    <w:tmpl w:val="06F681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C83E9E"/>
    <w:multiLevelType w:val="hybridMultilevel"/>
    <w:tmpl w:val="F244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952C3"/>
    <w:multiLevelType w:val="hybridMultilevel"/>
    <w:tmpl w:val="8FE829D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16767E"/>
    <w:multiLevelType w:val="hybridMultilevel"/>
    <w:tmpl w:val="818C3E1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7AC5074"/>
    <w:multiLevelType w:val="hybridMultilevel"/>
    <w:tmpl w:val="55169D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7E17AB"/>
    <w:multiLevelType w:val="hybridMultilevel"/>
    <w:tmpl w:val="082A73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3633D7"/>
    <w:multiLevelType w:val="hybridMultilevel"/>
    <w:tmpl w:val="510EDE9A"/>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AE26DF2"/>
    <w:multiLevelType w:val="hybridMultilevel"/>
    <w:tmpl w:val="405A1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D8188A"/>
    <w:multiLevelType w:val="hybridMultilevel"/>
    <w:tmpl w:val="871E3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606D8"/>
    <w:multiLevelType w:val="hybridMultilevel"/>
    <w:tmpl w:val="9746E898"/>
    <w:lvl w:ilvl="0" w:tplc="9E3C13C6">
      <w:start w:val="4"/>
      <w:numFmt w:val="decimal"/>
      <w:lvlText w:val="%1."/>
      <w:lvlJc w:val="left"/>
      <w:pPr>
        <w:tabs>
          <w:tab w:val="num" w:pos="720"/>
        </w:tabs>
        <w:ind w:left="720" w:hanging="360"/>
      </w:pPr>
    </w:lvl>
    <w:lvl w:ilvl="1" w:tplc="D7DE1C2A">
      <w:numFmt w:val="bullet"/>
      <w:lvlText w:val="–"/>
      <w:lvlJc w:val="left"/>
      <w:pPr>
        <w:tabs>
          <w:tab w:val="num" w:pos="1440"/>
        </w:tabs>
        <w:ind w:left="1440" w:hanging="360"/>
      </w:pPr>
      <w:rPr>
        <w:rFonts w:ascii="Arial" w:hAnsi="Arial" w:hint="default"/>
      </w:rPr>
    </w:lvl>
    <w:lvl w:ilvl="2" w:tplc="D778CC88" w:tentative="1">
      <w:start w:val="1"/>
      <w:numFmt w:val="decimal"/>
      <w:lvlText w:val="%3."/>
      <w:lvlJc w:val="left"/>
      <w:pPr>
        <w:tabs>
          <w:tab w:val="num" w:pos="2160"/>
        </w:tabs>
        <w:ind w:left="2160" w:hanging="360"/>
      </w:pPr>
    </w:lvl>
    <w:lvl w:ilvl="3" w:tplc="F66C3808" w:tentative="1">
      <w:start w:val="1"/>
      <w:numFmt w:val="decimal"/>
      <w:lvlText w:val="%4."/>
      <w:lvlJc w:val="left"/>
      <w:pPr>
        <w:tabs>
          <w:tab w:val="num" w:pos="2880"/>
        </w:tabs>
        <w:ind w:left="2880" w:hanging="360"/>
      </w:pPr>
    </w:lvl>
    <w:lvl w:ilvl="4" w:tplc="01488B52" w:tentative="1">
      <w:start w:val="1"/>
      <w:numFmt w:val="decimal"/>
      <w:lvlText w:val="%5."/>
      <w:lvlJc w:val="left"/>
      <w:pPr>
        <w:tabs>
          <w:tab w:val="num" w:pos="3600"/>
        </w:tabs>
        <w:ind w:left="3600" w:hanging="360"/>
      </w:pPr>
    </w:lvl>
    <w:lvl w:ilvl="5" w:tplc="63A07432" w:tentative="1">
      <w:start w:val="1"/>
      <w:numFmt w:val="decimal"/>
      <w:lvlText w:val="%6."/>
      <w:lvlJc w:val="left"/>
      <w:pPr>
        <w:tabs>
          <w:tab w:val="num" w:pos="4320"/>
        </w:tabs>
        <w:ind w:left="4320" w:hanging="360"/>
      </w:pPr>
    </w:lvl>
    <w:lvl w:ilvl="6" w:tplc="33C0C024" w:tentative="1">
      <w:start w:val="1"/>
      <w:numFmt w:val="decimal"/>
      <w:lvlText w:val="%7."/>
      <w:lvlJc w:val="left"/>
      <w:pPr>
        <w:tabs>
          <w:tab w:val="num" w:pos="5040"/>
        </w:tabs>
        <w:ind w:left="5040" w:hanging="360"/>
      </w:pPr>
    </w:lvl>
    <w:lvl w:ilvl="7" w:tplc="B7888D68" w:tentative="1">
      <w:start w:val="1"/>
      <w:numFmt w:val="decimal"/>
      <w:lvlText w:val="%8."/>
      <w:lvlJc w:val="left"/>
      <w:pPr>
        <w:tabs>
          <w:tab w:val="num" w:pos="5760"/>
        </w:tabs>
        <w:ind w:left="5760" w:hanging="360"/>
      </w:pPr>
    </w:lvl>
    <w:lvl w:ilvl="8" w:tplc="5042531C" w:tentative="1">
      <w:start w:val="1"/>
      <w:numFmt w:val="decimal"/>
      <w:lvlText w:val="%9."/>
      <w:lvlJc w:val="left"/>
      <w:pPr>
        <w:tabs>
          <w:tab w:val="num" w:pos="6480"/>
        </w:tabs>
        <w:ind w:left="6480" w:hanging="360"/>
      </w:pPr>
    </w:lvl>
  </w:abstractNum>
  <w:abstractNum w:abstractNumId="13" w15:restartNumberingAfterBreak="0">
    <w:nsid w:val="33F337C0"/>
    <w:multiLevelType w:val="hybridMultilevel"/>
    <w:tmpl w:val="06AC5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94F10"/>
    <w:multiLevelType w:val="hybridMultilevel"/>
    <w:tmpl w:val="C3A2A3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0725B"/>
    <w:multiLevelType w:val="hybridMultilevel"/>
    <w:tmpl w:val="8FA42B5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DE0502"/>
    <w:multiLevelType w:val="hybridMultilevel"/>
    <w:tmpl w:val="F0B4C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C1055F"/>
    <w:multiLevelType w:val="hybridMultilevel"/>
    <w:tmpl w:val="672A20E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482EFF"/>
    <w:multiLevelType w:val="hybridMultilevel"/>
    <w:tmpl w:val="ED86AFB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97ED5"/>
    <w:multiLevelType w:val="hybridMultilevel"/>
    <w:tmpl w:val="B9104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84CA0"/>
    <w:multiLevelType w:val="hybridMultilevel"/>
    <w:tmpl w:val="D44637A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3F6E8E"/>
    <w:multiLevelType w:val="hybridMultilevel"/>
    <w:tmpl w:val="27041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2F299A"/>
    <w:multiLevelType w:val="hybridMultilevel"/>
    <w:tmpl w:val="4B8EF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C357EA"/>
    <w:multiLevelType w:val="hybridMultilevel"/>
    <w:tmpl w:val="55169D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8C71E5"/>
    <w:multiLevelType w:val="hybridMultilevel"/>
    <w:tmpl w:val="58A636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EF96CDA"/>
    <w:multiLevelType w:val="hybridMultilevel"/>
    <w:tmpl w:val="91A266D8"/>
    <w:lvl w:ilvl="0" w:tplc="F222CB66">
      <w:start w:val="1"/>
      <w:numFmt w:val="decimal"/>
      <w:lvlText w:val="%1."/>
      <w:lvlJc w:val="left"/>
      <w:pPr>
        <w:tabs>
          <w:tab w:val="num" w:pos="720"/>
        </w:tabs>
        <w:ind w:left="720" w:hanging="360"/>
      </w:pPr>
    </w:lvl>
    <w:lvl w:ilvl="1" w:tplc="82E2A060" w:tentative="1">
      <w:start w:val="1"/>
      <w:numFmt w:val="decimal"/>
      <w:lvlText w:val="%2."/>
      <w:lvlJc w:val="left"/>
      <w:pPr>
        <w:tabs>
          <w:tab w:val="num" w:pos="1440"/>
        </w:tabs>
        <w:ind w:left="1440" w:hanging="360"/>
      </w:pPr>
    </w:lvl>
    <w:lvl w:ilvl="2" w:tplc="009818CA" w:tentative="1">
      <w:start w:val="1"/>
      <w:numFmt w:val="decimal"/>
      <w:lvlText w:val="%3."/>
      <w:lvlJc w:val="left"/>
      <w:pPr>
        <w:tabs>
          <w:tab w:val="num" w:pos="2160"/>
        </w:tabs>
        <w:ind w:left="2160" w:hanging="360"/>
      </w:pPr>
    </w:lvl>
    <w:lvl w:ilvl="3" w:tplc="4A2E2CF8" w:tentative="1">
      <w:start w:val="1"/>
      <w:numFmt w:val="decimal"/>
      <w:lvlText w:val="%4."/>
      <w:lvlJc w:val="left"/>
      <w:pPr>
        <w:tabs>
          <w:tab w:val="num" w:pos="2880"/>
        </w:tabs>
        <w:ind w:left="2880" w:hanging="360"/>
      </w:pPr>
    </w:lvl>
    <w:lvl w:ilvl="4" w:tplc="9B0C8596" w:tentative="1">
      <w:start w:val="1"/>
      <w:numFmt w:val="decimal"/>
      <w:lvlText w:val="%5."/>
      <w:lvlJc w:val="left"/>
      <w:pPr>
        <w:tabs>
          <w:tab w:val="num" w:pos="3600"/>
        </w:tabs>
        <w:ind w:left="3600" w:hanging="360"/>
      </w:pPr>
    </w:lvl>
    <w:lvl w:ilvl="5" w:tplc="3AC857A4" w:tentative="1">
      <w:start w:val="1"/>
      <w:numFmt w:val="decimal"/>
      <w:lvlText w:val="%6."/>
      <w:lvlJc w:val="left"/>
      <w:pPr>
        <w:tabs>
          <w:tab w:val="num" w:pos="4320"/>
        </w:tabs>
        <w:ind w:left="4320" w:hanging="360"/>
      </w:pPr>
    </w:lvl>
    <w:lvl w:ilvl="6" w:tplc="863AEEC2" w:tentative="1">
      <w:start w:val="1"/>
      <w:numFmt w:val="decimal"/>
      <w:lvlText w:val="%7."/>
      <w:lvlJc w:val="left"/>
      <w:pPr>
        <w:tabs>
          <w:tab w:val="num" w:pos="5040"/>
        </w:tabs>
        <w:ind w:left="5040" w:hanging="360"/>
      </w:pPr>
    </w:lvl>
    <w:lvl w:ilvl="7" w:tplc="35624960" w:tentative="1">
      <w:start w:val="1"/>
      <w:numFmt w:val="decimal"/>
      <w:lvlText w:val="%8."/>
      <w:lvlJc w:val="left"/>
      <w:pPr>
        <w:tabs>
          <w:tab w:val="num" w:pos="5760"/>
        </w:tabs>
        <w:ind w:left="5760" w:hanging="360"/>
      </w:pPr>
    </w:lvl>
    <w:lvl w:ilvl="8" w:tplc="5756CF98" w:tentative="1">
      <w:start w:val="1"/>
      <w:numFmt w:val="decimal"/>
      <w:lvlText w:val="%9."/>
      <w:lvlJc w:val="left"/>
      <w:pPr>
        <w:tabs>
          <w:tab w:val="num" w:pos="6480"/>
        </w:tabs>
        <w:ind w:left="6480" w:hanging="360"/>
      </w:pPr>
    </w:lvl>
  </w:abstractNum>
  <w:abstractNum w:abstractNumId="26" w15:restartNumberingAfterBreak="0">
    <w:nsid w:val="538D1616"/>
    <w:multiLevelType w:val="hybridMultilevel"/>
    <w:tmpl w:val="F01ABF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72F6451"/>
    <w:multiLevelType w:val="hybridMultilevel"/>
    <w:tmpl w:val="6EF2A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B32904"/>
    <w:multiLevelType w:val="hybridMultilevel"/>
    <w:tmpl w:val="6D26B97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F63968"/>
    <w:multiLevelType w:val="hybridMultilevel"/>
    <w:tmpl w:val="420C4A9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B4401"/>
    <w:multiLevelType w:val="hybridMultilevel"/>
    <w:tmpl w:val="6F3819E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E55726"/>
    <w:multiLevelType w:val="hybridMultilevel"/>
    <w:tmpl w:val="1568B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20D36"/>
    <w:multiLevelType w:val="hybridMultilevel"/>
    <w:tmpl w:val="9830D6C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37D53F6"/>
    <w:multiLevelType w:val="hybridMultilevel"/>
    <w:tmpl w:val="89F6224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761A0732"/>
    <w:multiLevelType w:val="hybridMultilevel"/>
    <w:tmpl w:val="767A872E"/>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6B20EF"/>
    <w:multiLevelType w:val="hybridMultilevel"/>
    <w:tmpl w:val="136C8A30"/>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C1921CB"/>
    <w:multiLevelType w:val="hybridMultilevel"/>
    <w:tmpl w:val="27A66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646748">
    <w:abstractNumId w:val="13"/>
  </w:num>
  <w:num w:numId="2" w16cid:durableId="1502504985">
    <w:abstractNumId w:val="8"/>
  </w:num>
  <w:num w:numId="3" w16cid:durableId="1552107397">
    <w:abstractNumId w:val="29"/>
  </w:num>
  <w:num w:numId="4" w16cid:durableId="78916700">
    <w:abstractNumId w:val="18"/>
  </w:num>
  <w:num w:numId="5" w16cid:durableId="590241358">
    <w:abstractNumId w:val="33"/>
  </w:num>
  <w:num w:numId="6" w16cid:durableId="1297686131">
    <w:abstractNumId w:val="16"/>
  </w:num>
  <w:num w:numId="7" w16cid:durableId="802885230">
    <w:abstractNumId w:val="28"/>
  </w:num>
  <w:num w:numId="8" w16cid:durableId="1958367306">
    <w:abstractNumId w:val="31"/>
  </w:num>
  <w:num w:numId="9" w16cid:durableId="2083289350">
    <w:abstractNumId w:val="20"/>
  </w:num>
  <w:num w:numId="10" w16cid:durableId="1737704626">
    <w:abstractNumId w:val="5"/>
  </w:num>
  <w:num w:numId="11" w16cid:durableId="1572890801">
    <w:abstractNumId w:val="34"/>
  </w:num>
  <w:num w:numId="12" w16cid:durableId="1880051404">
    <w:abstractNumId w:val="15"/>
  </w:num>
  <w:num w:numId="13" w16cid:durableId="46419690">
    <w:abstractNumId w:val="36"/>
  </w:num>
  <w:num w:numId="14" w16cid:durableId="752238687">
    <w:abstractNumId w:val="32"/>
  </w:num>
  <w:num w:numId="15" w16cid:durableId="386992444">
    <w:abstractNumId w:val="27"/>
  </w:num>
  <w:num w:numId="16" w16cid:durableId="488327724">
    <w:abstractNumId w:val="19"/>
  </w:num>
  <w:num w:numId="17" w16cid:durableId="277101230">
    <w:abstractNumId w:val="24"/>
  </w:num>
  <w:num w:numId="18" w16cid:durableId="1934435639">
    <w:abstractNumId w:val="11"/>
  </w:num>
  <w:num w:numId="19" w16cid:durableId="474223625">
    <w:abstractNumId w:val="22"/>
  </w:num>
  <w:num w:numId="20" w16cid:durableId="2079743397">
    <w:abstractNumId w:val="4"/>
  </w:num>
  <w:num w:numId="21" w16cid:durableId="1955554035">
    <w:abstractNumId w:val="0"/>
  </w:num>
  <w:num w:numId="22" w16cid:durableId="1105153197">
    <w:abstractNumId w:val="23"/>
  </w:num>
  <w:num w:numId="23" w16cid:durableId="1960992802">
    <w:abstractNumId w:val="2"/>
  </w:num>
  <w:num w:numId="24" w16cid:durableId="2145850266">
    <w:abstractNumId w:val="17"/>
  </w:num>
  <w:num w:numId="25" w16cid:durableId="1027872989">
    <w:abstractNumId w:val="1"/>
  </w:num>
  <w:num w:numId="26" w16cid:durableId="1353529094">
    <w:abstractNumId w:val="7"/>
  </w:num>
  <w:num w:numId="27" w16cid:durableId="956646315">
    <w:abstractNumId w:val="26"/>
  </w:num>
  <w:num w:numId="28" w16cid:durableId="439689010">
    <w:abstractNumId w:val="14"/>
  </w:num>
  <w:num w:numId="29" w16cid:durableId="2141533896">
    <w:abstractNumId w:val="12"/>
  </w:num>
  <w:num w:numId="30" w16cid:durableId="990602993">
    <w:abstractNumId w:val="35"/>
  </w:num>
  <w:num w:numId="31" w16cid:durableId="2141458400">
    <w:abstractNumId w:val="6"/>
  </w:num>
  <w:num w:numId="32" w16cid:durableId="1906793442">
    <w:abstractNumId w:val="9"/>
  </w:num>
  <w:num w:numId="33" w16cid:durableId="193078932">
    <w:abstractNumId w:val="30"/>
  </w:num>
  <w:num w:numId="34" w16cid:durableId="1042096665">
    <w:abstractNumId w:val="21"/>
  </w:num>
  <w:num w:numId="35" w16cid:durableId="960453672">
    <w:abstractNumId w:val="10"/>
  </w:num>
  <w:num w:numId="36" w16cid:durableId="2056855523">
    <w:abstractNumId w:val="3"/>
  </w:num>
  <w:num w:numId="37" w16cid:durableId="148153719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CB"/>
    <w:rsid w:val="00003683"/>
    <w:rsid w:val="00025F6E"/>
    <w:rsid w:val="00032E88"/>
    <w:rsid w:val="000366DC"/>
    <w:rsid w:val="00037AC2"/>
    <w:rsid w:val="00055B84"/>
    <w:rsid w:val="000664ED"/>
    <w:rsid w:val="000712C1"/>
    <w:rsid w:val="00084E84"/>
    <w:rsid w:val="000963AA"/>
    <w:rsid w:val="00097162"/>
    <w:rsid w:val="000A4301"/>
    <w:rsid w:val="000B6877"/>
    <w:rsid w:val="000B6CFE"/>
    <w:rsid w:val="000D25E6"/>
    <w:rsid w:val="000E7321"/>
    <w:rsid w:val="00100E93"/>
    <w:rsid w:val="0010260C"/>
    <w:rsid w:val="00106B23"/>
    <w:rsid w:val="00110349"/>
    <w:rsid w:val="0012370D"/>
    <w:rsid w:val="0014250F"/>
    <w:rsid w:val="0014579B"/>
    <w:rsid w:val="001474CA"/>
    <w:rsid w:val="00147B06"/>
    <w:rsid w:val="001706FA"/>
    <w:rsid w:val="00172392"/>
    <w:rsid w:val="00173A01"/>
    <w:rsid w:val="00181D34"/>
    <w:rsid w:val="001902CC"/>
    <w:rsid w:val="00190F01"/>
    <w:rsid w:val="001B6276"/>
    <w:rsid w:val="001C1F40"/>
    <w:rsid w:val="001D509E"/>
    <w:rsid w:val="001D5993"/>
    <w:rsid w:val="001F0F19"/>
    <w:rsid w:val="001F147C"/>
    <w:rsid w:val="00203FB1"/>
    <w:rsid w:val="002222C3"/>
    <w:rsid w:val="002313CC"/>
    <w:rsid w:val="00233B8C"/>
    <w:rsid w:val="00234A48"/>
    <w:rsid w:val="00243281"/>
    <w:rsid w:val="00247121"/>
    <w:rsid w:val="002666CD"/>
    <w:rsid w:val="00282213"/>
    <w:rsid w:val="00290014"/>
    <w:rsid w:val="002A27E3"/>
    <w:rsid w:val="002D006F"/>
    <w:rsid w:val="002D19C3"/>
    <w:rsid w:val="00327239"/>
    <w:rsid w:val="003734A6"/>
    <w:rsid w:val="003764C6"/>
    <w:rsid w:val="00380916"/>
    <w:rsid w:val="003C289E"/>
    <w:rsid w:val="003C6A93"/>
    <w:rsid w:val="003E3111"/>
    <w:rsid w:val="003E655B"/>
    <w:rsid w:val="003F09D1"/>
    <w:rsid w:val="003F0AC7"/>
    <w:rsid w:val="003F41F2"/>
    <w:rsid w:val="00400EE2"/>
    <w:rsid w:val="0040583E"/>
    <w:rsid w:val="004138E2"/>
    <w:rsid w:val="00446A55"/>
    <w:rsid w:val="00450835"/>
    <w:rsid w:val="00452C9B"/>
    <w:rsid w:val="00453E9F"/>
    <w:rsid w:val="00455FD4"/>
    <w:rsid w:val="00471932"/>
    <w:rsid w:val="00472FF1"/>
    <w:rsid w:val="004809AE"/>
    <w:rsid w:val="00483CF0"/>
    <w:rsid w:val="004B2037"/>
    <w:rsid w:val="004D21F5"/>
    <w:rsid w:val="004D6397"/>
    <w:rsid w:val="004D6B10"/>
    <w:rsid w:val="004E05E9"/>
    <w:rsid w:val="004E36C8"/>
    <w:rsid w:val="004F35A4"/>
    <w:rsid w:val="005014BB"/>
    <w:rsid w:val="0050697B"/>
    <w:rsid w:val="005166EE"/>
    <w:rsid w:val="00560BB4"/>
    <w:rsid w:val="00593945"/>
    <w:rsid w:val="005C7A13"/>
    <w:rsid w:val="005E580B"/>
    <w:rsid w:val="00636461"/>
    <w:rsid w:val="00645582"/>
    <w:rsid w:val="00674BEB"/>
    <w:rsid w:val="00674F1D"/>
    <w:rsid w:val="00675824"/>
    <w:rsid w:val="006846ED"/>
    <w:rsid w:val="006879DF"/>
    <w:rsid w:val="0069482E"/>
    <w:rsid w:val="006B0A43"/>
    <w:rsid w:val="006C0D66"/>
    <w:rsid w:val="006C29C7"/>
    <w:rsid w:val="006C39DA"/>
    <w:rsid w:val="006D06C6"/>
    <w:rsid w:val="006E1B1E"/>
    <w:rsid w:val="006E70FD"/>
    <w:rsid w:val="006E714F"/>
    <w:rsid w:val="00703ADF"/>
    <w:rsid w:val="0071286F"/>
    <w:rsid w:val="0073303C"/>
    <w:rsid w:val="00744CF6"/>
    <w:rsid w:val="007614DF"/>
    <w:rsid w:val="007856D9"/>
    <w:rsid w:val="007A19CB"/>
    <w:rsid w:val="007A2935"/>
    <w:rsid w:val="007A71E1"/>
    <w:rsid w:val="007B280B"/>
    <w:rsid w:val="007B291E"/>
    <w:rsid w:val="007B760D"/>
    <w:rsid w:val="007D3CC3"/>
    <w:rsid w:val="007D473A"/>
    <w:rsid w:val="00810EE2"/>
    <w:rsid w:val="008142CD"/>
    <w:rsid w:val="00816D2F"/>
    <w:rsid w:val="00836801"/>
    <w:rsid w:val="00841C71"/>
    <w:rsid w:val="008433EE"/>
    <w:rsid w:val="008661E8"/>
    <w:rsid w:val="00875D6A"/>
    <w:rsid w:val="00877E7D"/>
    <w:rsid w:val="008807AB"/>
    <w:rsid w:val="00891974"/>
    <w:rsid w:val="008C1D36"/>
    <w:rsid w:val="008F3D92"/>
    <w:rsid w:val="00955B07"/>
    <w:rsid w:val="00956A11"/>
    <w:rsid w:val="00961B2E"/>
    <w:rsid w:val="00962F75"/>
    <w:rsid w:val="00971442"/>
    <w:rsid w:val="00975786"/>
    <w:rsid w:val="009909CE"/>
    <w:rsid w:val="009951FC"/>
    <w:rsid w:val="0099602D"/>
    <w:rsid w:val="009D613B"/>
    <w:rsid w:val="009F60F2"/>
    <w:rsid w:val="00A114D8"/>
    <w:rsid w:val="00A356CA"/>
    <w:rsid w:val="00A5661F"/>
    <w:rsid w:val="00A62C7D"/>
    <w:rsid w:val="00A62FF4"/>
    <w:rsid w:val="00A63D3C"/>
    <w:rsid w:val="00A74975"/>
    <w:rsid w:val="00A74CAC"/>
    <w:rsid w:val="00A75C68"/>
    <w:rsid w:val="00A82FEA"/>
    <w:rsid w:val="00A92343"/>
    <w:rsid w:val="00A97F55"/>
    <w:rsid w:val="00AB4384"/>
    <w:rsid w:val="00AC00F6"/>
    <w:rsid w:val="00AC4C1A"/>
    <w:rsid w:val="00AD1E1A"/>
    <w:rsid w:val="00AD5B25"/>
    <w:rsid w:val="00AF6B1E"/>
    <w:rsid w:val="00B047EB"/>
    <w:rsid w:val="00B071B7"/>
    <w:rsid w:val="00B17F44"/>
    <w:rsid w:val="00B55B54"/>
    <w:rsid w:val="00B579AF"/>
    <w:rsid w:val="00B66399"/>
    <w:rsid w:val="00B77F5F"/>
    <w:rsid w:val="00BB1A6B"/>
    <w:rsid w:val="00BC6DC6"/>
    <w:rsid w:val="00BF6B97"/>
    <w:rsid w:val="00C06DDD"/>
    <w:rsid w:val="00C16330"/>
    <w:rsid w:val="00C17439"/>
    <w:rsid w:val="00C221BA"/>
    <w:rsid w:val="00C32340"/>
    <w:rsid w:val="00C3265A"/>
    <w:rsid w:val="00C35624"/>
    <w:rsid w:val="00C36CD3"/>
    <w:rsid w:val="00C43F42"/>
    <w:rsid w:val="00C665A3"/>
    <w:rsid w:val="00C66F16"/>
    <w:rsid w:val="00C74D1E"/>
    <w:rsid w:val="00C76FE0"/>
    <w:rsid w:val="00C80385"/>
    <w:rsid w:val="00C847AF"/>
    <w:rsid w:val="00C86A9D"/>
    <w:rsid w:val="00CA37B9"/>
    <w:rsid w:val="00CB0019"/>
    <w:rsid w:val="00CB48E6"/>
    <w:rsid w:val="00CB4D8E"/>
    <w:rsid w:val="00CD28C2"/>
    <w:rsid w:val="00D119A1"/>
    <w:rsid w:val="00D7222C"/>
    <w:rsid w:val="00D73F32"/>
    <w:rsid w:val="00D97453"/>
    <w:rsid w:val="00D9777A"/>
    <w:rsid w:val="00DA1FAF"/>
    <w:rsid w:val="00DB4794"/>
    <w:rsid w:val="00DC623D"/>
    <w:rsid w:val="00DD4E6A"/>
    <w:rsid w:val="00DE0B39"/>
    <w:rsid w:val="00DE39D2"/>
    <w:rsid w:val="00DE7299"/>
    <w:rsid w:val="00DF321B"/>
    <w:rsid w:val="00E11784"/>
    <w:rsid w:val="00E269A7"/>
    <w:rsid w:val="00E609D3"/>
    <w:rsid w:val="00E7109B"/>
    <w:rsid w:val="00E8328F"/>
    <w:rsid w:val="00EA303D"/>
    <w:rsid w:val="00EC0A2C"/>
    <w:rsid w:val="00EC3F0F"/>
    <w:rsid w:val="00EC6573"/>
    <w:rsid w:val="00EE7ADB"/>
    <w:rsid w:val="00F04AB7"/>
    <w:rsid w:val="00F1299A"/>
    <w:rsid w:val="00F232A7"/>
    <w:rsid w:val="00F36444"/>
    <w:rsid w:val="00F42DD0"/>
    <w:rsid w:val="00F56E02"/>
    <w:rsid w:val="00F67AA4"/>
    <w:rsid w:val="00F76EB8"/>
    <w:rsid w:val="00F82B78"/>
    <w:rsid w:val="00F97B17"/>
    <w:rsid w:val="00FA15D6"/>
    <w:rsid w:val="00FA769D"/>
    <w:rsid w:val="00FB0048"/>
    <w:rsid w:val="00FD6691"/>
    <w:rsid w:val="00FD7ADE"/>
    <w:rsid w:val="00FF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D83F"/>
  <w15:docId w15:val="{C0973C51-412C-44E8-BF7E-D9EC95A1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364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CFE"/>
    <w:pPr>
      <w:ind w:left="720"/>
      <w:contextualSpacing/>
    </w:pPr>
  </w:style>
  <w:style w:type="character" w:styleId="Hyperlink">
    <w:name w:val="Hyperlink"/>
    <w:basedOn w:val="DefaultParagraphFont"/>
    <w:uiPriority w:val="99"/>
    <w:unhideWhenUsed/>
    <w:rsid w:val="000366DC"/>
    <w:rPr>
      <w:color w:val="0000FF" w:themeColor="hyperlink"/>
      <w:u w:val="single"/>
    </w:rPr>
  </w:style>
  <w:style w:type="paragraph" w:styleId="Header">
    <w:name w:val="header"/>
    <w:basedOn w:val="Normal"/>
    <w:link w:val="HeaderChar"/>
    <w:uiPriority w:val="99"/>
    <w:unhideWhenUsed/>
    <w:rsid w:val="002222C3"/>
    <w:pPr>
      <w:tabs>
        <w:tab w:val="center" w:pos="4680"/>
        <w:tab w:val="right" w:pos="9360"/>
      </w:tabs>
      <w:spacing w:line="240" w:lineRule="auto"/>
    </w:pPr>
  </w:style>
  <w:style w:type="character" w:customStyle="1" w:styleId="HeaderChar">
    <w:name w:val="Header Char"/>
    <w:basedOn w:val="DefaultParagraphFont"/>
    <w:link w:val="Header"/>
    <w:uiPriority w:val="99"/>
    <w:rsid w:val="002222C3"/>
  </w:style>
  <w:style w:type="paragraph" w:styleId="Footer">
    <w:name w:val="footer"/>
    <w:basedOn w:val="Normal"/>
    <w:link w:val="FooterChar"/>
    <w:uiPriority w:val="99"/>
    <w:unhideWhenUsed/>
    <w:rsid w:val="002222C3"/>
    <w:pPr>
      <w:tabs>
        <w:tab w:val="center" w:pos="4680"/>
        <w:tab w:val="right" w:pos="9360"/>
      </w:tabs>
      <w:spacing w:line="240" w:lineRule="auto"/>
    </w:pPr>
  </w:style>
  <w:style w:type="character" w:customStyle="1" w:styleId="FooterChar">
    <w:name w:val="Footer Char"/>
    <w:basedOn w:val="DefaultParagraphFont"/>
    <w:link w:val="Footer"/>
    <w:uiPriority w:val="99"/>
    <w:rsid w:val="002222C3"/>
  </w:style>
  <w:style w:type="paragraph" w:styleId="NormalWeb">
    <w:name w:val="Normal (Web)"/>
    <w:basedOn w:val="Normal"/>
    <w:uiPriority w:val="99"/>
    <w:semiHidden/>
    <w:unhideWhenUsed/>
    <w:rsid w:val="007A71E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613B"/>
    <w:rPr>
      <w:color w:val="605E5C"/>
      <w:shd w:val="clear" w:color="auto" w:fill="E1DFDD"/>
    </w:rPr>
  </w:style>
  <w:style w:type="table" w:styleId="TableGrid">
    <w:name w:val="Table Grid"/>
    <w:basedOn w:val="TableNormal"/>
    <w:uiPriority w:val="39"/>
    <w:rsid w:val="00F42D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364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5618">
      <w:bodyDiv w:val="1"/>
      <w:marLeft w:val="0"/>
      <w:marRight w:val="0"/>
      <w:marTop w:val="0"/>
      <w:marBottom w:val="0"/>
      <w:divBdr>
        <w:top w:val="none" w:sz="0" w:space="0" w:color="auto"/>
        <w:left w:val="none" w:sz="0" w:space="0" w:color="auto"/>
        <w:bottom w:val="none" w:sz="0" w:space="0" w:color="auto"/>
        <w:right w:val="none" w:sz="0" w:space="0" w:color="auto"/>
      </w:divBdr>
    </w:div>
    <w:div w:id="102001478">
      <w:bodyDiv w:val="1"/>
      <w:marLeft w:val="0"/>
      <w:marRight w:val="0"/>
      <w:marTop w:val="0"/>
      <w:marBottom w:val="0"/>
      <w:divBdr>
        <w:top w:val="none" w:sz="0" w:space="0" w:color="auto"/>
        <w:left w:val="none" w:sz="0" w:space="0" w:color="auto"/>
        <w:bottom w:val="none" w:sz="0" w:space="0" w:color="auto"/>
        <w:right w:val="none" w:sz="0" w:space="0" w:color="auto"/>
      </w:divBdr>
      <w:divsChild>
        <w:div w:id="1648589710">
          <w:marLeft w:val="360"/>
          <w:marRight w:val="0"/>
          <w:marTop w:val="120"/>
          <w:marBottom w:val="120"/>
          <w:divBdr>
            <w:top w:val="none" w:sz="0" w:space="0" w:color="auto"/>
            <w:left w:val="none" w:sz="0" w:space="0" w:color="auto"/>
            <w:bottom w:val="none" w:sz="0" w:space="0" w:color="auto"/>
            <w:right w:val="none" w:sz="0" w:space="0" w:color="auto"/>
          </w:divBdr>
        </w:div>
        <w:div w:id="1131440465">
          <w:marLeft w:val="360"/>
          <w:marRight w:val="0"/>
          <w:marTop w:val="120"/>
          <w:marBottom w:val="120"/>
          <w:divBdr>
            <w:top w:val="none" w:sz="0" w:space="0" w:color="auto"/>
            <w:left w:val="none" w:sz="0" w:space="0" w:color="auto"/>
            <w:bottom w:val="none" w:sz="0" w:space="0" w:color="auto"/>
            <w:right w:val="none" w:sz="0" w:space="0" w:color="auto"/>
          </w:divBdr>
        </w:div>
        <w:div w:id="1199971697">
          <w:marLeft w:val="360"/>
          <w:marRight w:val="0"/>
          <w:marTop w:val="120"/>
          <w:marBottom w:val="120"/>
          <w:divBdr>
            <w:top w:val="none" w:sz="0" w:space="0" w:color="auto"/>
            <w:left w:val="none" w:sz="0" w:space="0" w:color="auto"/>
            <w:bottom w:val="none" w:sz="0" w:space="0" w:color="auto"/>
            <w:right w:val="none" w:sz="0" w:space="0" w:color="auto"/>
          </w:divBdr>
        </w:div>
        <w:div w:id="1090733455">
          <w:marLeft w:val="360"/>
          <w:marRight w:val="0"/>
          <w:marTop w:val="120"/>
          <w:marBottom w:val="120"/>
          <w:divBdr>
            <w:top w:val="none" w:sz="0" w:space="0" w:color="auto"/>
            <w:left w:val="none" w:sz="0" w:space="0" w:color="auto"/>
            <w:bottom w:val="none" w:sz="0" w:space="0" w:color="auto"/>
            <w:right w:val="none" w:sz="0" w:space="0" w:color="auto"/>
          </w:divBdr>
        </w:div>
        <w:div w:id="1298029721">
          <w:marLeft w:val="360"/>
          <w:marRight w:val="0"/>
          <w:marTop w:val="120"/>
          <w:marBottom w:val="120"/>
          <w:divBdr>
            <w:top w:val="none" w:sz="0" w:space="0" w:color="auto"/>
            <w:left w:val="none" w:sz="0" w:space="0" w:color="auto"/>
            <w:bottom w:val="none" w:sz="0" w:space="0" w:color="auto"/>
            <w:right w:val="none" w:sz="0" w:space="0" w:color="auto"/>
          </w:divBdr>
        </w:div>
      </w:divsChild>
    </w:div>
    <w:div w:id="166293275">
      <w:bodyDiv w:val="1"/>
      <w:marLeft w:val="0"/>
      <w:marRight w:val="0"/>
      <w:marTop w:val="0"/>
      <w:marBottom w:val="0"/>
      <w:divBdr>
        <w:top w:val="none" w:sz="0" w:space="0" w:color="auto"/>
        <w:left w:val="none" w:sz="0" w:space="0" w:color="auto"/>
        <w:bottom w:val="none" w:sz="0" w:space="0" w:color="auto"/>
        <w:right w:val="none" w:sz="0" w:space="0" w:color="auto"/>
      </w:divBdr>
      <w:divsChild>
        <w:div w:id="989408726">
          <w:marLeft w:val="547"/>
          <w:marRight w:val="0"/>
          <w:marTop w:val="0"/>
          <w:marBottom w:val="0"/>
          <w:divBdr>
            <w:top w:val="none" w:sz="0" w:space="0" w:color="auto"/>
            <w:left w:val="none" w:sz="0" w:space="0" w:color="auto"/>
            <w:bottom w:val="none" w:sz="0" w:space="0" w:color="auto"/>
            <w:right w:val="none" w:sz="0" w:space="0" w:color="auto"/>
          </w:divBdr>
        </w:div>
        <w:div w:id="49964710">
          <w:marLeft w:val="547"/>
          <w:marRight w:val="0"/>
          <w:marTop w:val="0"/>
          <w:marBottom w:val="0"/>
          <w:divBdr>
            <w:top w:val="none" w:sz="0" w:space="0" w:color="auto"/>
            <w:left w:val="none" w:sz="0" w:space="0" w:color="auto"/>
            <w:bottom w:val="none" w:sz="0" w:space="0" w:color="auto"/>
            <w:right w:val="none" w:sz="0" w:space="0" w:color="auto"/>
          </w:divBdr>
        </w:div>
        <w:div w:id="93481992">
          <w:marLeft w:val="1267"/>
          <w:marRight w:val="0"/>
          <w:marTop w:val="0"/>
          <w:marBottom w:val="0"/>
          <w:divBdr>
            <w:top w:val="none" w:sz="0" w:space="0" w:color="auto"/>
            <w:left w:val="none" w:sz="0" w:space="0" w:color="auto"/>
            <w:bottom w:val="none" w:sz="0" w:space="0" w:color="auto"/>
            <w:right w:val="none" w:sz="0" w:space="0" w:color="auto"/>
          </w:divBdr>
        </w:div>
        <w:div w:id="1037270925">
          <w:marLeft w:val="1267"/>
          <w:marRight w:val="0"/>
          <w:marTop w:val="0"/>
          <w:marBottom w:val="0"/>
          <w:divBdr>
            <w:top w:val="none" w:sz="0" w:space="0" w:color="auto"/>
            <w:left w:val="none" w:sz="0" w:space="0" w:color="auto"/>
            <w:bottom w:val="none" w:sz="0" w:space="0" w:color="auto"/>
            <w:right w:val="none" w:sz="0" w:space="0" w:color="auto"/>
          </w:divBdr>
        </w:div>
        <w:div w:id="930116464">
          <w:marLeft w:val="1267"/>
          <w:marRight w:val="0"/>
          <w:marTop w:val="0"/>
          <w:marBottom w:val="0"/>
          <w:divBdr>
            <w:top w:val="none" w:sz="0" w:space="0" w:color="auto"/>
            <w:left w:val="none" w:sz="0" w:space="0" w:color="auto"/>
            <w:bottom w:val="none" w:sz="0" w:space="0" w:color="auto"/>
            <w:right w:val="none" w:sz="0" w:space="0" w:color="auto"/>
          </w:divBdr>
        </w:div>
        <w:div w:id="694381525">
          <w:marLeft w:val="547"/>
          <w:marRight w:val="0"/>
          <w:marTop w:val="0"/>
          <w:marBottom w:val="0"/>
          <w:divBdr>
            <w:top w:val="none" w:sz="0" w:space="0" w:color="auto"/>
            <w:left w:val="none" w:sz="0" w:space="0" w:color="auto"/>
            <w:bottom w:val="none" w:sz="0" w:space="0" w:color="auto"/>
            <w:right w:val="none" w:sz="0" w:space="0" w:color="auto"/>
          </w:divBdr>
        </w:div>
        <w:div w:id="754404253">
          <w:marLeft w:val="1267"/>
          <w:marRight w:val="0"/>
          <w:marTop w:val="0"/>
          <w:marBottom w:val="0"/>
          <w:divBdr>
            <w:top w:val="none" w:sz="0" w:space="0" w:color="auto"/>
            <w:left w:val="none" w:sz="0" w:space="0" w:color="auto"/>
            <w:bottom w:val="none" w:sz="0" w:space="0" w:color="auto"/>
            <w:right w:val="none" w:sz="0" w:space="0" w:color="auto"/>
          </w:divBdr>
        </w:div>
        <w:div w:id="1255943475">
          <w:marLeft w:val="547"/>
          <w:marRight w:val="0"/>
          <w:marTop w:val="0"/>
          <w:marBottom w:val="0"/>
          <w:divBdr>
            <w:top w:val="none" w:sz="0" w:space="0" w:color="auto"/>
            <w:left w:val="none" w:sz="0" w:space="0" w:color="auto"/>
            <w:bottom w:val="none" w:sz="0" w:space="0" w:color="auto"/>
            <w:right w:val="none" w:sz="0" w:space="0" w:color="auto"/>
          </w:divBdr>
        </w:div>
        <w:div w:id="1853448667">
          <w:marLeft w:val="1267"/>
          <w:marRight w:val="0"/>
          <w:marTop w:val="0"/>
          <w:marBottom w:val="0"/>
          <w:divBdr>
            <w:top w:val="none" w:sz="0" w:space="0" w:color="auto"/>
            <w:left w:val="none" w:sz="0" w:space="0" w:color="auto"/>
            <w:bottom w:val="none" w:sz="0" w:space="0" w:color="auto"/>
            <w:right w:val="none" w:sz="0" w:space="0" w:color="auto"/>
          </w:divBdr>
        </w:div>
        <w:div w:id="532696041">
          <w:marLeft w:val="1267"/>
          <w:marRight w:val="0"/>
          <w:marTop w:val="0"/>
          <w:marBottom w:val="0"/>
          <w:divBdr>
            <w:top w:val="none" w:sz="0" w:space="0" w:color="auto"/>
            <w:left w:val="none" w:sz="0" w:space="0" w:color="auto"/>
            <w:bottom w:val="none" w:sz="0" w:space="0" w:color="auto"/>
            <w:right w:val="none" w:sz="0" w:space="0" w:color="auto"/>
          </w:divBdr>
        </w:div>
        <w:div w:id="1356075969">
          <w:marLeft w:val="547"/>
          <w:marRight w:val="0"/>
          <w:marTop w:val="0"/>
          <w:marBottom w:val="0"/>
          <w:divBdr>
            <w:top w:val="none" w:sz="0" w:space="0" w:color="auto"/>
            <w:left w:val="none" w:sz="0" w:space="0" w:color="auto"/>
            <w:bottom w:val="none" w:sz="0" w:space="0" w:color="auto"/>
            <w:right w:val="none" w:sz="0" w:space="0" w:color="auto"/>
          </w:divBdr>
        </w:div>
        <w:div w:id="2090610493">
          <w:marLeft w:val="547"/>
          <w:marRight w:val="0"/>
          <w:marTop w:val="0"/>
          <w:marBottom w:val="0"/>
          <w:divBdr>
            <w:top w:val="none" w:sz="0" w:space="0" w:color="auto"/>
            <w:left w:val="none" w:sz="0" w:space="0" w:color="auto"/>
            <w:bottom w:val="none" w:sz="0" w:space="0" w:color="auto"/>
            <w:right w:val="none" w:sz="0" w:space="0" w:color="auto"/>
          </w:divBdr>
        </w:div>
        <w:div w:id="886380420">
          <w:marLeft w:val="547"/>
          <w:marRight w:val="0"/>
          <w:marTop w:val="0"/>
          <w:marBottom w:val="0"/>
          <w:divBdr>
            <w:top w:val="none" w:sz="0" w:space="0" w:color="auto"/>
            <w:left w:val="none" w:sz="0" w:space="0" w:color="auto"/>
            <w:bottom w:val="none" w:sz="0" w:space="0" w:color="auto"/>
            <w:right w:val="none" w:sz="0" w:space="0" w:color="auto"/>
          </w:divBdr>
        </w:div>
      </w:divsChild>
    </w:div>
    <w:div w:id="175121455">
      <w:bodyDiv w:val="1"/>
      <w:marLeft w:val="0"/>
      <w:marRight w:val="0"/>
      <w:marTop w:val="0"/>
      <w:marBottom w:val="0"/>
      <w:divBdr>
        <w:top w:val="none" w:sz="0" w:space="0" w:color="auto"/>
        <w:left w:val="none" w:sz="0" w:space="0" w:color="auto"/>
        <w:bottom w:val="none" w:sz="0" w:space="0" w:color="auto"/>
        <w:right w:val="none" w:sz="0" w:space="0" w:color="auto"/>
      </w:divBdr>
    </w:div>
    <w:div w:id="229461430">
      <w:bodyDiv w:val="1"/>
      <w:marLeft w:val="0"/>
      <w:marRight w:val="0"/>
      <w:marTop w:val="0"/>
      <w:marBottom w:val="0"/>
      <w:divBdr>
        <w:top w:val="none" w:sz="0" w:space="0" w:color="auto"/>
        <w:left w:val="none" w:sz="0" w:space="0" w:color="auto"/>
        <w:bottom w:val="none" w:sz="0" w:space="0" w:color="auto"/>
        <w:right w:val="none" w:sz="0" w:space="0" w:color="auto"/>
      </w:divBdr>
      <w:divsChild>
        <w:div w:id="1012345058">
          <w:marLeft w:val="907"/>
          <w:marRight w:val="0"/>
          <w:marTop w:val="120"/>
          <w:marBottom w:val="0"/>
          <w:divBdr>
            <w:top w:val="none" w:sz="0" w:space="0" w:color="auto"/>
            <w:left w:val="none" w:sz="0" w:space="0" w:color="auto"/>
            <w:bottom w:val="none" w:sz="0" w:space="0" w:color="auto"/>
            <w:right w:val="none" w:sz="0" w:space="0" w:color="auto"/>
          </w:divBdr>
        </w:div>
        <w:div w:id="434832842">
          <w:marLeft w:val="907"/>
          <w:marRight w:val="0"/>
          <w:marTop w:val="120"/>
          <w:marBottom w:val="0"/>
          <w:divBdr>
            <w:top w:val="none" w:sz="0" w:space="0" w:color="auto"/>
            <w:left w:val="none" w:sz="0" w:space="0" w:color="auto"/>
            <w:bottom w:val="none" w:sz="0" w:space="0" w:color="auto"/>
            <w:right w:val="none" w:sz="0" w:space="0" w:color="auto"/>
          </w:divBdr>
        </w:div>
      </w:divsChild>
    </w:div>
    <w:div w:id="233667159">
      <w:bodyDiv w:val="1"/>
      <w:marLeft w:val="0"/>
      <w:marRight w:val="0"/>
      <w:marTop w:val="0"/>
      <w:marBottom w:val="0"/>
      <w:divBdr>
        <w:top w:val="none" w:sz="0" w:space="0" w:color="auto"/>
        <w:left w:val="none" w:sz="0" w:space="0" w:color="auto"/>
        <w:bottom w:val="none" w:sz="0" w:space="0" w:color="auto"/>
        <w:right w:val="none" w:sz="0" w:space="0" w:color="auto"/>
      </w:divBdr>
    </w:div>
    <w:div w:id="345209356">
      <w:bodyDiv w:val="1"/>
      <w:marLeft w:val="0"/>
      <w:marRight w:val="0"/>
      <w:marTop w:val="0"/>
      <w:marBottom w:val="0"/>
      <w:divBdr>
        <w:top w:val="none" w:sz="0" w:space="0" w:color="auto"/>
        <w:left w:val="none" w:sz="0" w:space="0" w:color="auto"/>
        <w:bottom w:val="none" w:sz="0" w:space="0" w:color="auto"/>
        <w:right w:val="none" w:sz="0" w:space="0" w:color="auto"/>
      </w:divBdr>
    </w:div>
    <w:div w:id="447819323">
      <w:bodyDiv w:val="1"/>
      <w:marLeft w:val="0"/>
      <w:marRight w:val="0"/>
      <w:marTop w:val="0"/>
      <w:marBottom w:val="0"/>
      <w:divBdr>
        <w:top w:val="none" w:sz="0" w:space="0" w:color="auto"/>
        <w:left w:val="none" w:sz="0" w:space="0" w:color="auto"/>
        <w:bottom w:val="none" w:sz="0" w:space="0" w:color="auto"/>
        <w:right w:val="none" w:sz="0" w:space="0" w:color="auto"/>
      </w:divBdr>
      <w:divsChild>
        <w:div w:id="456801568">
          <w:marLeft w:val="360"/>
          <w:marRight w:val="0"/>
          <w:marTop w:val="0"/>
          <w:marBottom w:val="0"/>
          <w:divBdr>
            <w:top w:val="none" w:sz="0" w:space="0" w:color="auto"/>
            <w:left w:val="none" w:sz="0" w:space="0" w:color="auto"/>
            <w:bottom w:val="none" w:sz="0" w:space="0" w:color="auto"/>
            <w:right w:val="none" w:sz="0" w:space="0" w:color="auto"/>
          </w:divBdr>
        </w:div>
        <w:div w:id="1145853668">
          <w:marLeft w:val="360"/>
          <w:marRight w:val="0"/>
          <w:marTop w:val="0"/>
          <w:marBottom w:val="0"/>
          <w:divBdr>
            <w:top w:val="none" w:sz="0" w:space="0" w:color="auto"/>
            <w:left w:val="none" w:sz="0" w:space="0" w:color="auto"/>
            <w:bottom w:val="none" w:sz="0" w:space="0" w:color="auto"/>
            <w:right w:val="none" w:sz="0" w:space="0" w:color="auto"/>
          </w:divBdr>
        </w:div>
        <w:div w:id="259265748">
          <w:marLeft w:val="1080"/>
          <w:marRight w:val="0"/>
          <w:marTop w:val="0"/>
          <w:marBottom w:val="0"/>
          <w:divBdr>
            <w:top w:val="none" w:sz="0" w:space="0" w:color="auto"/>
            <w:left w:val="none" w:sz="0" w:space="0" w:color="auto"/>
            <w:bottom w:val="none" w:sz="0" w:space="0" w:color="auto"/>
            <w:right w:val="none" w:sz="0" w:space="0" w:color="auto"/>
          </w:divBdr>
        </w:div>
        <w:div w:id="657922848">
          <w:marLeft w:val="1080"/>
          <w:marRight w:val="0"/>
          <w:marTop w:val="0"/>
          <w:marBottom w:val="0"/>
          <w:divBdr>
            <w:top w:val="none" w:sz="0" w:space="0" w:color="auto"/>
            <w:left w:val="none" w:sz="0" w:space="0" w:color="auto"/>
            <w:bottom w:val="none" w:sz="0" w:space="0" w:color="auto"/>
            <w:right w:val="none" w:sz="0" w:space="0" w:color="auto"/>
          </w:divBdr>
        </w:div>
        <w:div w:id="1485001898">
          <w:marLeft w:val="1080"/>
          <w:marRight w:val="0"/>
          <w:marTop w:val="0"/>
          <w:marBottom w:val="0"/>
          <w:divBdr>
            <w:top w:val="none" w:sz="0" w:space="0" w:color="auto"/>
            <w:left w:val="none" w:sz="0" w:space="0" w:color="auto"/>
            <w:bottom w:val="none" w:sz="0" w:space="0" w:color="auto"/>
            <w:right w:val="none" w:sz="0" w:space="0" w:color="auto"/>
          </w:divBdr>
        </w:div>
        <w:div w:id="949510251">
          <w:marLeft w:val="1080"/>
          <w:marRight w:val="0"/>
          <w:marTop w:val="0"/>
          <w:marBottom w:val="0"/>
          <w:divBdr>
            <w:top w:val="none" w:sz="0" w:space="0" w:color="auto"/>
            <w:left w:val="none" w:sz="0" w:space="0" w:color="auto"/>
            <w:bottom w:val="none" w:sz="0" w:space="0" w:color="auto"/>
            <w:right w:val="none" w:sz="0" w:space="0" w:color="auto"/>
          </w:divBdr>
        </w:div>
        <w:div w:id="1357845831">
          <w:marLeft w:val="360"/>
          <w:marRight w:val="0"/>
          <w:marTop w:val="0"/>
          <w:marBottom w:val="0"/>
          <w:divBdr>
            <w:top w:val="none" w:sz="0" w:space="0" w:color="auto"/>
            <w:left w:val="none" w:sz="0" w:space="0" w:color="auto"/>
            <w:bottom w:val="none" w:sz="0" w:space="0" w:color="auto"/>
            <w:right w:val="none" w:sz="0" w:space="0" w:color="auto"/>
          </w:divBdr>
        </w:div>
        <w:div w:id="586768872">
          <w:marLeft w:val="360"/>
          <w:marRight w:val="0"/>
          <w:marTop w:val="0"/>
          <w:marBottom w:val="0"/>
          <w:divBdr>
            <w:top w:val="none" w:sz="0" w:space="0" w:color="auto"/>
            <w:left w:val="none" w:sz="0" w:space="0" w:color="auto"/>
            <w:bottom w:val="none" w:sz="0" w:space="0" w:color="auto"/>
            <w:right w:val="none" w:sz="0" w:space="0" w:color="auto"/>
          </w:divBdr>
        </w:div>
      </w:divsChild>
    </w:div>
    <w:div w:id="542640396">
      <w:bodyDiv w:val="1"/>
      <w:marLeft w:val="0"/>
      <w:marRight w:val="0"/>
      <w:marTop w:val="0"/>
      <w:marBottom w:val="0"/>
      <w:divBdr>
        <w:top w:val="none" w:sz="0" w:space="0" w:color="auto"/>
        <w:left w:val="none" w:sz="0" w:space="0" w:color="auto"/>
        <w:bottom w:val="none" w:sz="0" w:space="0" w:color="auto"/>
        <w:right w:val="none" w:sz="0" w:space="0" w:color="auto"/>
      </w:divBdr>
      <w:divsChild>
        <w:div w:id="1281256120">
          <w:marLeft w:val="360"/>
          <w:marRight w:val="0"/>
          <w:marTop w:val="0"/>
          <w:marBottom w:val="0"/>
          <w:divBdr>
            <w:top w:val="none" w:sz="0" w:space="0" w:color="auto"/>
            <w:left w:val="none" w:sz="0" w:space="0" w:color="auto"/>
            <w:bottom w:val="none" w:sz="0" w:space="0" w:color="auto"/>
            <w:right w:val="none" w:sz="0" w:space="0" w:color="auto"/>
          </w:divBdr>
        </w:div>
        <w:div w:id="1571694002">
          <w:marLeft w:val="360"/>
          <w:marRight w:val="0"/>
          <w:marTop w:val="0"/>
          <w:marBottom w:val="0"/>
          <w:divBdr>
            <w:top w:val="none" w:sz="0" w:space="0" w:color="auto"/>
            <w:left w:val="none" w:sz="0" w:space="0" w:color="auto"/>
            <w:bottom w:val="none" w:sz="0" w:space="0" w:color="auto"/>
            <w:right w:val="none" w:sz="0" w:space="0" w:color="auto"/>
          </w:divBdr>
        </w:div>
        <w:div w:id="334184534">
          <w:marLeft w:val="1080"/>
          <w:marRight w:val="0"/>
          <w:marTop w:val="0"/>
          <w:marBottom w:val="0"/>
          <w:divBdr>
            <w:top w:val="none" w:sz="0" w:space="0" w:color="auto"/>
            <w:left w:val="none" w:sz="0" w:space="0" w:color="auto"/>
            <w:bottom w:val="none" w:sz="0" w:space="0" w:color="auto"/>
            <w:right w:val="none" w:sz="0" w:space="0" w:color="auto"/>
          </w:divBdr>
        </w:div>
        <w:div w:id="195047965">
          <w:marLeft w:val="1080"/>
          <w:marRight w:val="0"/>
          <w:marTop w:val="0"/>
          <w:marBottom w:val="0"/>
          <w:divBdr>
            <w:top w:val="none" w:sz="0" w:space="0" w:color="auto"/>
            <w:left w:val="none" w:sz="0" w:space="0" w:color="auto"/>
            <w:bottom w:val="none" w:sz="0" w:space="0" w:color="auto"/>
            <w:right w:val="none" w:sz="0" w:space="0" w:color="auto"/>
          </w:divBdr>
        </w:div>
        <w:div w:id="727218730">
          <w:marLeft w:val="1080"/>
          <w:marRight w:val="0"/>
          <w:marTop w:val="0"/>
          <w:marBottom w:val="0"/>
          <w:divBdr>
            <w:top w:val="none" w:sz="0" w:space="0" w:color="auto"/>
            <w:left w:val="none" w:sz="0" w:space="0" w:color="auto"/>
            <w:bottom w:val="none" w:sz="0" w:space="0" w:color="auto"/>
            <w:right w:val="none" w:sz="0" w:space="0" w:color="auto"/>
          </w:divBdr>
        </w:div>
        <w:div w:id="2100562611">
          <w:marLeft w:val="1080"/>
          <w:marRight w:val="0"/>
          <w:marTop w:val="0"/>
          <w:marBottom w:val="0"/>
          <w:divBdr>
            <w:top w:val="none" w:sz="0" w:space="0" w:color="auto"/>
            <w:left w:val="none" w:sz="0" w:space="0" w:color="auto"/>
            <w:bottom w:val="none" w:sz="0" w:space="0" w:color="auto"/>
            <w:right w:val="none" w:sz="0" w:space="0" w:color="auto"/>
          </w:divBdr>
        </w:div>
        <w:div w:id="734159723">
          <w:marLeft w:val="1080"/>
          <w:marRight w:val="0"/>
          <w:marTop w:val="0"/>
          <w:marBottom w:val="0"/>
          <w:divBdr>
            <w:top w:val="none" w:sz="0" w:space="0" w:color="auto"/>
            <w:left w:val="none" w:sz="0" w:space="0" w:color="auto"/>
            <w:bottom w:val="none" w:sz="0" w:space="0" w:color="auto"/>
            <w:right w:val="none" w:sz="0" w:space="0" w:color="auto"/>
          </w:divBdr>
        </w:div>
        <w:div w:id="395322193">
          <w:marLeft w:val="360"/>
          <w:marRight w:val="0"/>
          <w:marTop w:val="0"/>
          <w:marBottom w:val="0"/>
          <w:divBdr>
            <w:top w:val="none" w:sz="0" w:space="0" w:color="auto"/>
            <w:left w:val="none" w:sz="0" w:space="0" w:color="auto"/>
            <w:bottom w:val="none" w:sz="0" w:space="0" w:color="auto"/>
            <w:right w:val="none" w:sz="0" w:space="0" w:color="auto"/>
          </w:divBdr>
        </w:div>
        <w:div w:id="1916234487">
          <w:marLeft w:val="360"/>
          <w:marRight w:val="0"/>
          <w:marTop w:val="0"/>
          <w:marBottom w:val="0"/>
          <w:divBdr>
            <w:top w:val="none" w:sz="0" w:space="0" w:color="auto"/>
            <w:left w:val="none" w:sz="0" w:space="0" w:color="auto"/>
            <w:bottom w:val="none" w:sz="0" w:space="0" w:color="auto"/>
            <w:right w:val="none" w:sz="0" w:space="0" w:color="auto"/>
          </w:divBdr>
        </w:div>
      </w:divsChild>
    </w:div>
    <w:div w:id="652031138">
      <w:bodyDiv w:val="1"/>
      <w:marLeft w:val="0"/>
      <w:marRight w:val="0"/>
      <w:marTop w:val="0"/>
      <w:marBottom w:val="0"/>
      <w:divBdr>
        <w:top w:val="none" w:sz="0" w:space="0" w:color="auto"/>
        <w:left w:val="none" w:sz="0" w:space="0" w:color="auto"/>
        <w:bottom w:val="none" w:sz="0" w:space="0" w:color="auto"/>
        <w:right w:val="none" w:sz="0" w:space="0" w:color="auto"/>
      </w:divBdr>
    </w:div>
    <w:div w:id="693118119">
      <w:bodyDiv w:val="1"/>
      <w:marLeft w:val="0"/>
      <w:marRight w:val="0"/>
      <w:marTop w:val="0"/>
      <w:marBottom w:val="0"/>
      <w:divBdr>
        <w:top w:val="none" w:sz="0" w:space="0" w:color="auto"/>
        <w:left w:val="none" w:sz="0" w:space="0" w:color="auto"/>
        <w:bottom w:val="none" w:sz="0" w:space="0" w:color="auto"/>
        <w:right w:val="none" w:sz="0" w:space="0" w:color="auto"/>
      </w:divBdr>
      <w:divsChild>
        <w:div w:id="2059165074">
          <w:marLeft w:val="806"/>
          <w:marRight w:val="0"/>
          <w:marTop w:val="154"/>
          <w:marBottom w:val="0"/>
          <w:divBdr>
            <w:top w:val="none" w:sz="0" w:space="0" w:color="auto"/>
            <w:left w:val="none" w:sz="0" w:space="0" w:color="auto"/>
            <w:bottom w:val="none" w:sz="0" w:space="0" w:color="auto"/>
            <w:right w:val="none" w:sz="0" w:space="0" w:color="auto"/>
          </w:divBdr>
        </w:div>
        <w:div w:id="1241868364">
          <w:marLeft w:val="806"/>
          <w:marRight w:val="0"/>
          <w:marTop w:val="154"/>
          <w:marBottom w:val="0"/>
          <w:divBdr>
            <w:top w:val="none" w:sz="0" w:space="0" w:color="auto"/>
            <w:left w:val="none" w:sz="0" w:space="0" w:color="auto"/>
            <w:bottom w:val="none" w:sz="0" w:space="0" w:color="auto"/>
            <w:right w:val="none" w:sz="0" w:space="0" w:color="auto"/>
          </w:divBdr>
        </w:div>
        <w:div w:id="882249506">
          <w:marLeft w:val="806"/>
          <w:marRight w:val="0"/>
          <w:marTop w:val="154"/>
          <w:marBottom w:val="0"/>
          <w:divBdr>
            <w:top w:val="none" w:sz="0" w:space="0" w:color="auto"/>
            <w:left w:val="none" w:sz="0" w:space="0" w:color="auto"/>
            <w:bottom w:val="none" w:sz="0" w:space="0" w:color="auto"/>
            <w:right w:val="none" w:sz="0" w:space="0" w:color="auto"/>
          </w:divBdr>
        </w:div>
      </w:divsChild>
    </w:div>
    <w:div w:id="722363778">
      <w:bodyDiv w:val="1"/>
      <w:marLeft w:val="0"/>
      <w:marRight w:val="0"/>
      <w:marTop w:val="0"/>
      <w:marBottom w:val="0"/>
      <w:divBdr>
        <w:top w:val="none" w:sz="0" w:space="0" w:color="auto"/>
        <w:left w:val="none" w:sz="0" w:space="0" w:color="auto"/>
        <w:bottom w:val="none" w:sz="0" w:space="0" w:color="auto"/>
        <w:right w:val="none" w:sz="0" w:space="0" w:color="auto"/>
      </w:divBdr>
      <w:divsChild>
        <w:div w:id="576473939">
          <w:marLeft w:val="360"/>
          <w:marRight w:val="0"/>
          <w:marTop w:val="0"/>
          <w:marBottom w:val="0"/>
          <w:divBdr>
            <w:top w:val="none" w:sz="0" w:space="0" w:color="auto"/>
            <w:left w:val="none" w:sz="0" w:space="0" w:color="auto"/>
            <w:bottom w:val="none" w:sz="0" w:space="0" w:color="auto"/>
            <w:right w:val="none" w:sz="0" w:space="0" w:color="auto"/>
          </w:divBdr>
        </w:div>
        <w:div w:id="528952326">
          <w:marLeft w:val="360"/>
          <w:marRight w:val="0"/>
          <w:marTop w:val="0"/>
          <w:marBottom w:val="0"/>
          <w:divBdr>
            <w:top w:val="none" w:sz="0" w:space="0" w:color="auto"/>
            <w:left w:val="none" w:sz="0" w:space="0" w:color="auto"/>
            <w:bottom w:val="none" w:sz="0" w:space="0" w:color="auto"/>
            <w:right w:val="none" w:sz="0" w:space="0" w:color="auto"/>
          </w:divBdr>
        </w:div>
        <w:div w:id="1021009158">
          <w:marLeft w:val="1080"/>
          <w:marRight w:val="0"/>
          <w:marTop w:val="0"/>
          <w:marBottom w:val="0"/>
          <w:divBdr>
            <w:top w:val="none" w:sz="0" w:space="0" w:color="auto"/>
            <w:left w:val="none" w:sz="0" w:space="0" w:color="auto"/>
            <w:bottom w:val="none" w:sz="0" w:space="0" w:color="auto"/>
            <w:right w:val="none" w:sz="0" w:space="0" w:color="auto"/>
          </w:divBdr>
        </w:div>
        <w:div w:id="893811269">
          <w:marLeft w:val="1080"/>
          <w:marRight w:val="0"/>
          <w:marTop w:val="0"/>
          <w:marBottom w:val="0"/>
          <w:divBdr>
            <w:top w:val="none" w:sz="0" w:space="0" w:color="auto"/>
            <w:left w:val="none" w:sz="0" w:space="0" w:color="auto"/>
            <w:bottom w:val="none" w:sz="0" w:space="0" w:color="auto"/>
            <w:right w:val="none" w:sz="0" w:space="0" w:color="auto"/>
          </w:divBdr>
        </w:div>
        <w:div w:id="1452556154">
          <w:marLeft w:val="1080"/>
          <w:marRight w:val="0"/>
          <w:marTop w:val="0"/>
          <w:marBottom w:val="0"/>
          <w:divBdr>
            <w:top w:val="none" w:sz="0" w:space="0" w:color="auto"/>
            <w:left w:val="none" w:sz="0" w:space="0" w:color="auto"/>
            <w:bottom w:val="none" w:sz="0" w:space="0" w:color="auto"/>
            <w:right w:val="none" w:sz="0" w:space="0" w:color="auto"/>
          </w:divBdr>
        </w:div>
        <w:div w:id="1311208268">
          <w:marLeft w:val="1080"/>
          <w:marRight w:val="0"/>
          <w:marTop w:val="0"/>
          <w:marBottom w:val="0"/>
          <w:divBdr>
            <w:top w:val="none" w:sz="0" w:space="0" w:color="auto"/>
            <w:left w:val="none" w:sz="0" w:space="0" w:color="auto"/>
            <w:bottom w:val="none" w:sz="0" w:space="0" w:color="auto"/>
            <w:right w:val="none" w:sz="0" w:space="0" w:color="auto"/>
          </w:divBdr>
        </w:div>
        <w:div w:id="204607577">
          <w:marLeft w:val="360"/>
          <w:marRight w:val="0"/>
          <w:marTop w:val="0"/>
          <w:marBottom w:val="0"/>
          <w:divBdr>
            <w:top w:val="none" w:sz="0" w:space="0" w:color="auto"/>
            <w:left w:val="none" w:sz="0" w:space="0" w:color="auto"/>
            <w:bottom w:val="none" w:sz="0" w:space="0" w:color="auto"/>
            <w:right w:val="none" w:sz="0" w:space="0" w:color="auto"/>
          </w:divBdr>
        </w:div>
      </w:divsChild>
    </w:div>
    <w:div w:id="828136882">
      <w:bodyDiv w:val="1"/>
      <w:marLeft w:val="0"/>
      <w:marRight w:val="0"/>
      <w:marTop w:val="0"/>
      <w:marBottom w:val="0"/>
      <w:divBdr>
        <w:top w:val="none" w:sz="0" w:space="0" w:color="auto"/>
        <w:left w:val="none" w:sz="0" w:space="0" w:color="auto"/>
        <w:bottom w:val="none" w:sz="0" w:space="0" w:color="auto"/>
        <w:right w:val="none" w:sz="0" w:space="0" w:color="auto"/>
      </w:divBdr>
    </w:div>
    <w:div w:id="892620803">
      <w:bodyDiv w:val="1"/>
      <w:marLeft w:val="0"/>
      <w:marRight w:val="0"/>
      <w:marTop w:val="0"/>
      <w:marBottom w:val="0"/>
      <w:divBdr>
        <w:top w:val="none" w:sz="0" w:space="0" w:color="auto"/>
        <w:left w:val="none" w:sz="0" w:space="0" w:color="auto"/>
        <w:bottom w:val="none" w:sz="0" w:space="0" w:color="auto"/>
        <w:right w:val="none" w:sz="0" w:space="0" w:color="auto"/>
      </w:divBdr>
    </w:div>
    <w:div w:id="1019625030">
      <w:bodyDiv w:val="1"/>
      <w:marLeft w:val="0"/>
      <w:marRight w:val="0"/>
      <w:marTop w:val="0"/>
      <w:marBottom w:val="0"/>
      <w:divBdr>
        <w:top w:val="none" w:sz="0" w:space="0" w:color="auto"/>
        <w:left w:val="none" w:sz="0" w:space="0" w:color="auto"/>
        <w:bottom w:val="none" w:sz="0" w:space="0" w:color="auto"/>
        <w:right w:val="none" w:sz="0" w:space="0" w:color="auto"/>
      </w:divBdr>
      <w:divsChild>
        <w:div w:id="1203205978">
          <w:marLeft w:val="360"/>
          <w:marRight w:val="0"/>
          <w:marTop w:val="120"/>
          <w:marBottom w:val="120"/>
          <w:divBdr>
            <w:top w:val="none" w:sz="0" w:space="0" w:color="auto"/>
            <w:left w:val="none" w:sz="0" w:space="0" w:color="auto"/>
            <w:bottom w:val="none" w:sz="0" w:space="0" w:color="auto"/>
            <w:right w:val="none" w:sz="0" w:space="0" w:color="auto"/>
          </w:divBdr>
        </w:div>
        <w:div w:id="1947231744">
          <w:marLeft w:val="360"/>
          <w:marRight w:val="0"/>
          <w:marTop w:val="120"/>
          <w:marBottom w:val="120"/>
          <w:divBdr>
            <w:top w:val="none" w:sz="0" w:space="0" w:color="auto"/>
            <w:left w:val="none" w:sz="0" w:space="0" w:color="auto"/>
            <w:bottom w:val="none" w:sz="0" w:space="0" w:color="auto"/>
            <w:right w:val="none" w:sz="0" w:space="0" w:color="auto"/>
          </w:divBdr>
        </w:div>
      </w:divsChild>
    </w:div>
    <w:div w:id="1112702348">
      <w:bodyDiv w:val="1"/>
      <w:marLeft w:val="0"/>
      <w:marRight w:val="0"/>
      <w:marTop w:val="0"/>
      <w:marBottom w:val="0"/>
      <w:divBdr>
        <w:top w:val="none" w:sz="0" w:space="0" w:color="auto"/>
        <w:left w:val="none" w:sz="0" w:space="0" w:color="auto"/>
        <w:bottom w:val="none" w:sz="0" w:space="0" w:color="auto"/>
        <w:right w:val="none" w:sz="0" w:space="0" w:color="auto"/>
      </w:divBdr>
      <w:divsChild>
        <w:div w:id="935291350">
          <w:marLeft w:val="360"/>
          <w:marRight w:val="0"/>
          <w:marTop w:val="0"/>
          <w:marBottom w:val="0"/>
          <w:divBdr>
            <w:top w:val="none" w:sz="0" w:space="0" w:color="auto"/>
            <w:left w:val="none" w:sz="0" w:space="0" w:color="auto"/>
            <w:bottom w:val="none" w:sz="0" w:space="0" w:color="auto"/>
            <w:right w:val="none" w:sz="0" w:space="0" w:color="auto"/>
          </w:divBdr>
        </w:div>
        <w:div w:id="320081605">
          <w:marLeft w:val="360"/>
          <w:marRight w:val="0"/>
          <w:marTop w:val="0"/>
          <w:marBottom w:val="0"/>
          <w:divBdr>
            <w:top w:val="none" w:sz="0" w:space="0" w:color="auto"/>
            <w:left w:val="none" w:sz="0" w:space="0" w:color="auto"/>
            <w:bottom w:val="none" w:sz="0" w:space="0" w:color="auto"/>
            <w:right w:val="none" w:sz="0" w:space="0" w:color="auto"/>
          </w:divBdr>
        </w:div>
        <w:div w:id="1306475581">
          <w:marLeft w:val="1080"/>
          <w:marRight w:val="0"/>
          <w:marTop w:val="0"/>
          <w:marBottom w:val="0"/>
          <w:divBdr>
            <w:top w:val="none" w:sz="0" w:space="0" w:color="auto"/>
            <w:left w:val="none" w:sz="0" w:space="0" w:color="auto"/>
            <w:bottom w:val="none" w:sz="0" w:space="0" w:color="auto"/>
            <w:right w:val="none" w:sz="0" w:space="0" w:color="auto"/>
          </w:divBdr>
        </w:div>
        <w:div w:id="1105424668">
          <w:marLeft w:val="1080"/>
          <w:marRight w:val="0"/>
          <w:marTop w:val="0"/>
          <w:marBottom w:val="0"/>
          <w:divBdr>
            <w:top w:val="none" w:sz="0" w:space="0" w:color="auto"/>
            <w:left w:val="none" w:sz="0" w:space="0" w:color="auto"/>
            <w:bottom w:val="none" w:sz="0" w:space="0" w:color="auto"/>
            <w:right w:val="none" w:sz="0" w:space="0" w:color="auto"/>
          </w:divBdr>
        </w:div>
        <w:div w:id="336006898">
          <w:marLeft w:val="1080"/>
          <w:marRight w:val="0"/>
          <w:marTop w:val="0"/>
          <w:marBottom w:val="0"/>
          <w:divBdr>
            <w:top w:val="none" w:sz="0" w:space="0" w:color="auto"/>
            <w:left w:val="none" w:sz="0" w:space="0" w:color="auto"/>
            <w:bottom w:val="none" w:sz="0" w:space="0" w:color="auto"/>
            <w:right w:val="none" w:sz="0" w:space="0" w:color="auto"/>
          </w:divBdr>
        </w:div>
        <w:div w:id="1023097902">
          <w:marLeft w:val="360"/>
          <w:marRight w:val="0"/>
          <w:marTop w:val="0"/>
          <w:marBottom w:val="0"/>
          <w:divBdr>
            <w:top w:val="none" w:sz="0" w:space="0" w:color="auto"/>
            <w:left w:val="none" w:sz="0" w:space="0" w:color="auto"/>
            <w:bottom w:val="none" w:sz="0" w:space="0" w:color="auto"/>
            <w:right w:val="none" w:sz="0" w:space="0" w:color="auto"/>
          </w:divBdr>
        </w:div>
        <w:div w:id="1169447954">
          <w:marLeft w:val="360"/>
          <w:marRight w:val="0"/>
          <w:marTop w:val="0"/>
          <w:marBottom w:val="0"/>
          <w:divBdr>
            <w:top w:val="none" w:sz="0" w:space="0" w:color="auto"/>
            <w:left w:val="none" w:sz="0" w:space="0" w:color="auto"/>
            <w:bottom w:val="none" w:sz="0" w:space="0" w:color="auto"/>
            <w:right w:val="none" w:sz="0" w:space="0" w:color="auto"/>
          </w:divBdr>
        </w:div>
      </w:divsChild>
    </w:div>
    <w:div w:id="1154679858">
      <w:bodyDiv w:val="1"/>
      <w:marLeft w:val="0"/>
      <w:marRight w:val="0"/>
      <w:marTop w:val="0"/>
      <w:marBottom w:val="0"/>
      <w:divBdr>
        <w:top w:val="none" w:sz="0" w:space="0" w:color="auto"/>
        <w:left w:val="none" w:sz="0" w:space="0" w:color="auto"/>
        <w:bottom w:val="none" w:sz="0" w:space="0" w:color="auto"/>
        <w:right w:val="none" w:sz="0" w:space="0" w:color="auto"/>
      </w:divBdr>
      <w:divsChild>
        <w:div w:id="1591965299">
          <w:marLeft w:val="360"/>
          <w:marRight w:val="0"/>
          <w:marTop w:val="120"/>
          <w:marBottom w:val="120"/>
          <w:divBdr>
            <w:top w:val="none" w:sz="0" w:space="0" w:color="auto"/>
            <w:left w:val="none" w:sz="0" w:space="0" w:color="auto"/>
            <w:bottom w:val="none" w:sz="0" w:space="0" w:color="auto"/>
            <w:right w:val="none" w:sz="0" w:space="0" w:color="auto"/>
          </w:divBdr>
        </w:div>
        <w:div w:id="499197332">
          <w:marLeft w:val="360"/>
          <w:marRight w:val="0"/>
          <w:marTop w:val="120"/>
          <w:marBottom w:val="120"/>
          <w:divBdr>
            <w:top w:val="none" w:sz="0" w:space="0" w:color="auto"/>
            <w:left w:val="none" w:sz="0" w:space="0" w:color="auto"/>
            <w:bottom w:val="none" w:sz="0" w:space="0" w:color="auto"/>
            <w:right w:val="none" w:sz="0" w:space="0" w:color="auto"/>
          </w:divBdr>
        </w:div>
      </w:divsChild>
    </w:div>
    <w:div w:id="1229343630">
      <w:bodyDiv w:val="1"/>
      <w:marLeft w:val="0"/>
      <w:marRight w:val="0"/>
      <w:marTop w:val="0"/>
      <w:marBottom w:val="0"/>
      <w:divBdr>
        <w:top w:val="none" w:sz="0" w:space="0" w:color="auto"/>
        <w:left w:val="none" w:sz="0" w:space="0" w:color="auto"/>
        <w:bottom w:val="none" w:sz="0" w:space="0" w:color="auto"/>
        <w:right w:val="none" w:sz="0" w:space="0" w:color="auto"/>
      </w:divBdr>
    </w:div>
    <w:div w:id="1277297018">
      <w:bodyDiv w:val="1"/>
      <w:marLeft w:val="0"/>
      <w:marRight w:val="0"/>
      <w:marTop w:val="0"/>
      <w:marBottom w:val="0"/>
      <w:divBdr>
        <w:top w:val="none" w:sz="0" w:space="0" w:color="auto"/>
        <w:left w:val="none" w:sz="0" w:space="0" w:color="auto"/>
        <w:bottom w:val="none" w:sz="0" w:space="0" w:color="auto"/>
        <w:right w:val="none" w:sz="0" w:space="0" w:color="auto"/>
      </w:divBdr>
    </w:div>
    <w:div w:id="1379277766">
      <w:bodyDiv w:val="1"/>
      <w:marLeft w:val="0"/>
      <w:marRight w:val="0"/>
      <w:marTop w:val="0"/>
      <w:marBottom w:val="0"/>
      <w:divBdr>
        <w:top w:val="none" w:sz="0" w:space="0" w:color="auto"/>
        <w:left w:val="none" w:sz="0" w:space="0" w:color="auto"/>
        <w:bottom w:val="none" w:sz="0" w:space="0" w:color="auto"/>
        <w:right w:val="none" w:sz="0" w:space="0" w:color="auto"/>
      </w:divBdr>
      <w:divsChild>
        <w:div w:id="1181896998">
          <w:marLeft w:val="547"/>
          <w:marRight w:val="0"/>
          <w:marTop w:val="0"/>
          <w:marBottom w:val="0"/>
          <w:divBdr>
            <w:top w:val="none" w:sz="0" w:space="0" w:color="auto"/>
            <w:left w:val="none" w:sz="0" w:space="0" w:color="auto"/>
            <w:bottom w:val="none" w:sz="0" w:space="0" w:color="auto"/>
            <w:right w:val="none" w:sz="0" w:space="0" w:color="auto"/>
          </w:divBdr>
        </w:div>
        <w:div w:id="873814314">
          <w:marLeft w:val="547"/>
          <w:marRight w:val="0"/>
          <w:marTop w:val="0"/>
          <w:marBottom w:val="0"/>
          <w:divBdr>
            <w:top w:val="none" w:sz="0" w:space="0" w:color="auto"/>
            <w:left w:val="none" w:sz="0" w:space="0" w:color="auto"/>
            <w:bottom w:val="none" w:sz="0" w:space="0" w:color="auto"/>
            <w:right w:val="none" w:sz="0" w:space="0" w:color="auto"/>
          </w:divBdr>
        </w:div>
        <w:div w:id="630863579">
          <w:marLeft w:val="1267"/>
          <w:marRight w:val="0"/>
          <w:marTop w:val="0"/>
          <w:marBottom w:val="0"/>
          <w:divBdr>
            <w:top w:val="none" w:sz="0" w:space="0" w:color="auto"/>
            <w:left w:val="none" w:sz="0" w:space="0" w:color="auto"/>
            <w:bottom w:val="none" w:sz="0" w:space="0" w:color="auto"/>
            <w:right w:val="none" w:sz="0" w:space="0" w:color="auto"/>
          </w:divBdr>
        </w:div>
        <w:div w:id="1428189499">
          <w:marLeft w:val="1267"/>
          <w:marRight w:val="0"/>
          <w:marTop w:val="0"/>
          <w:marBottom w:val="0"/>
          <w:divBdr>
            <w:top w:val="none" w:sz="0" w:space="0" w:color="auto"/>
            <w:left w:val="none" w:sz="0" w:space="0" w:color="auto"/>
            <w:bottom w:val="none" w:sz="0" w:space="0" w:color="auto"/>
            <w:right w:val="none" w:sz="0" w:space="0" w:color="auto"/>
          </w:divBdr>
        </w:div>
        <w:div w:id="507719503">
          <w:marLeft w:val="1267"/>
          <w:marRight w:val="0"/>
          <w:marTop w:val="0"/>
          <w:marBottom w:val="0"/>
          <w:divBdr>
            <w:top w:val="none" w:sz="0" w:space="0" w:color="auto"/>
            <w:left w:val="none" w:sz="0" w:space="0" w:color="auto"/>
            <w:bottom w:val="none" w:sz="0" w:space="0" w:color="auto"/>
            <w:right w:val="none" w:sz="0" w:space="0" w:color="auto"/>
          </w:divBdr>
        </w:div>
        <w:div w:id="1595549550">
          <w:marLeft w:val="547"/>
          <w:marRight w:val="0"/>
          <w:marTop w:val="0"/>
          <w:marBottom w:val="0"/>
          <w:divBdr>
            <w:top w:val="none" w:sz="0" w:space="0" w:color="auto"/>
            <w:left w:val="none" w:sz="0" w:space="0" w:color="auto"/>
            <w:bottom w:val="none" w:sz="0" w:space="0" w:color="auto"/>
            <w:right w:val="none" w:sz="0" w:space="0" w:color="auto"/>
          </w:divBdr>
        </w:div>
        <w:div w:id="1658193094">
          <w:marLeft w:val="1267"/>
          <w:marRight w:val="0"/>
          <w:marTop w:val="0"/>
          <w:marBottom w:val="0"/>
          <w:divBdr>
            <w:top w:val="none" w:sz="0" w:space="0" w:color="auto"/>
            <w:left w:val="none" w:sz="0" w:space="0" w:color="auto"/>
            <w:bottom w:val="none" w:sz="0" w:space="0" w:color="auto"/>
            <w:right w:val="none" w:sz="0" w:space="0" w:color="auto"/>
          </w:divBdr>
        </w:div>
        <w:div w:id="1594783188">
          <w:marLeft w:val="547"/>
          <w:marRight w:val="0"/>
          <w:marTop w:val="0"/>
          <w:marBottom w:val="0"/>
          <w:divBdr>
            <w:top w:val="none" w:sz="0" w:space="0" w:color="auto"/>
            <w:left w:val="none" w:sz="0" w:space="0" w:color="auto"/>
            <w:bottom w:val="none" w:sz="0" w:space="0" w:color="auto"/>
            <w:right w:val="none" w:sz="0" w:space="0" w:color="auto"/>
          </w:divBdr>
        </w:div>
        <w:div w:id="1241065217">
          <w:marLeft w:val="1267"/>
          <w:marRight w:val="0"/>
          <w:marTop w:val="0"/>
          <w:marBottom w:val="0"/>
          <w:divBdr>
            <w:top w:val="none" w:sz="0" w:space="0" w:color="auto"/>
            <w:left w:val="none" w:sz="0" w:space="0" w:color="auto"/>
            <w:bottom w:val="none" w:sz="0" w:space="0" w:color="auto"/>
            <w:right w:val="none" w:sz="0" w:space="0" w:color="auto"/>
          </w:divBdr>
        </w:div>
        <w:div w:id="75330044">
          <w:marLeft w:val="1267"/>
          <w:marRight w:val="0"/>
          <w:marTop w:val="0"/>
          <w:marBottom w:val="0"/>
          <w:divBdr>
            <w:top w:val="none" w:sz="0" w:space="0" w:color="auto"/>
            <w:left w:val="none" w:sz="0" w:space="0" w:color="auto"/>
            <w:bottom w:val="none" w:sz="0" w:space="0" w:color="auto"/>
            <w:right w:val="none" w:sz="0" w:space="0" w:color="auto"/>
          </w:divBdr>
        </w:div>
        <w:div w:id="1261640254">
          <w:marLeft w:val="547"/>
          <w:marRight w:val="0"/>
          <w:marTop w:val="0"/>
          <w:marBottom w:val="0"/>
          <w:divBdr>
            <w:top w:val="none" w:sz="0" w:space="0" w:color="auto"/>
            <w:left w:val="none" w:sz="0" w:space="0" w:color="auto"/>
            <w:bottom w:val="none" w:sz="0" w:space="0" w:color="auto"/>
            <w:right w:val="none" w:sz="0" w:space="0" w:color="auto"/>
          </w:divBdr>
        </w:div>
        <w:div w:id="1928491209">
          <w:marLeft w:val="547"/>
          <w:marRight w:val="0"/>
          <w:marTop w:val="0"/>
          <w:marBottom w:val="0"/>
          <w:divBdr>
            <w:top w:val="none" w:sz="0" w:space="0" w:color="auto"/>
            <w:left w:val="none" w:sz="0" w:space="0" w:color="auto"/>
            <w:bottom w:val="none" w:sz="0" w:space="0" w:color="auto"/>
            <w:right w:val="none" w:sz="0" w:space="0" w:color="auto"/>
          </w:divBdr>
        </w:div>
        <w:div w:id="472060861">
          <w:marLeft w:val="547"/>
          <w:marRight w:val="0"/>
          <w:marTop w:val="0"/>
          <w:marBottom w:val="0"/>
          <w:divBdr>
            <w:top w:val="none" w:sz="0" w:space="0" w:color="auto"/>
            <w:left w:val="none" w:sz="0" w:space="0" w:color="auto"/>
            <w:bottom w:val="none" w:sz="0" w:space="0" w:color="auto"/>
            <w:right w:val="none" w:sz="0" w:space="0" w:color="auto"/>
          </w:divBdr>
        </w:div>
      </w:divsChild>
    </w:div>
    <w:div w:id="1415323569">
      <w:bodyDiv w:val="1"/>
      <w:marLeft w:val="0"/>
      <w:marRight w:val="0"/>
      <w:marTop w:val="0"/>
      <w:marBottom w:val="0"/>
      <w:divBdr>
        <w:top w:val="none" w:sz="0" w:space="0" w:color="auto"/>
        <w:left w:val="none" w:sz="0" w:space="0" w:color="auto"/>
        <w:bottom w:val="none" w:sz="0" w:space="0" w:color="auto"/>
        <w:right w:val="none" w:sz="0" w:space="0" w:color="auto"/>
      </w:divBdr>
      <w:divsChild>
        <w:div w:id="1738435370">
          <w:marLeft w:val="360"/>
          <w:marRight w:val="0"/>
          <w:marTop w:val="120"/>
          <w:marBottom w:val="120"/>
          <w:divBdr>
            <w:top w:val="none" w:sz="0" w:space="0" w:color="auto"/>
            <w:left w:val="none" w:sz="0" w:space="0" w:color="auto"/>
            <w:bottom w:val="none" w:sz="0" w:space="0" w:color="auto"/>
            <w:right w:val="none" w:sz="0" w:space="0" w:color="auto"/>
          </w:divBdr>
        </w:div>
      </w:divsChild>
    </w:div>
    <w:div w:id="1452437097">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5">
          <w:marLeft w:val="360"/>
          <w:marRight w:val="0"/>
          <w:marTop w:val="0"/>
          <w:marBottom w:val="0"/>
          <w:divBdr>
            <w:top w:val="none" w:sz="0" w:space="0" w:color="auto"/>
            <w:left w:val="none" w:sz="0" w:space="0" w:color="auto"/>
            <w:bottom w:val="none" w:sz="0" w:space="0" w:color="auto"/>
            <w:right w:val="none" w:sz="0" w:space="0" w:color="auto"/>
          </w:divBdr>
        </w:div>
        <w:div w:id="718477047">
          <w:marLeft w:val="360"/>
          <w:marRight w:val="0"/>
          <w:marTop w:val="0"/>
          <w:marBottom w:val="0"/>
          <w:divBdr>
            <w:top w:val="none" w:sz="0" w:space="0" w:color="auto"/>
            <w:left w:val="none" w:sz="0" w:space="0" w:color="auto"/>
            <w:bottom w:val="none" w:sz="0" w:space="0" w:color="auto"/>
            <w:right w:val="none" w:sz="0" w:space="0" w:color="auto"/>
          </w:divBdr>
        </w:div>
        <w:div w:id="1167475727">
          <w:marLeft w:val="1080"/>
          <w:marRight w:val="0"/>
          <w:marTop w:val="0"/>
          <w:marBottom w:val="0"/>
          <w:divBdr>
            <w:top w:val="none" w:sz="0" w:space="0" w:color="auto"/>
            <w:left w:val="none" w:sz="0" w:space="0" w:color="auto"/>
            <w:bottom w:val="none" w:sz="0" w:space="0" w:color="auto"/>
            <w:right w:val="none" w:sz="0" w:space="0" w:color="auto"/>
          </w:divBdr>
        </w:div>
        <w:div w:id="404761992">
          <w:marLeft w:val="1080"/>
          <w:marRight w:val="0"/>
          <w:marTop w:val="0"/>
          <w:marBottom w:val="0"/>
          <w:divBdr>
            <w:top w:val="none" w:sz="0" w:space="0" w:color="auto"/>
            <w:left w:val="none" w:sz="0" w:space="0" w:color="auto"/>
            <w:bottom w:val="none" w:sz="0" w:space="0" w:color="auto"/>
            <w:right w:val="none" w:sz="0" w:space="0" w:color="auto"/>
          </w:divBdr>
        </w:div>
        <w:div w:id="1640963257">
          <w:marLeft w:val="1080"/>
          <w:marRight w:val="0"/>
          <w:marTop w:val="0"/>
          <w:marBottom w:val="0"/>
          <w:divBdr>
            <w:top w:val="none" w:sz="0" w:space="0" w:color="auto"/>
            <w:left w:val="none" w:sz="0" w:space="0" w:color="auto"/>
            <w:bottom w:val="none" w:sz="0" w:space="0" w:color="auto"/>
            <w:right w:val="none" w:sz="0" w:space="0" w:color="auto"/>
          </w:divBdr>
        </w:div>
        <w:div w:id="1140924693">
          <w:marLeft w:val="1080"/>
          <w:marRight w:val="0"/>
          <w:marTop w:val="0"/>
          <w:marBottom w:val="0"/>
          <w:divBdr>
            <w:top w:val="none" w:sz="0" w:space="0" w:color="auto"/>
            <w:left w:val="none" w:sz="0" w:space="0" w:color="auto"/>
            <w:bottom w:val="none" w:sz="0" w:space="0" w:color="auto"/>
            <w:right w:val="none" w:sz="0" w:space="0" w:color="auto"/>
          </w:divBdr>
        </w:div>
        <w:div w:id="1125582320">
          <w:marLeft w:val="360"/>
          <w:marRight w:val="0"/>
          <w:marTop w:val="0"/>
          <w:marBottom w:val="0"/>
          <w:divBdr>
            <w:top w:val="none" w:sz="0" w:space="0" w:color="auto"/>
            <w:left w:val="none" w:sz="0" w:space="0" w:color="auto"/>
            <w:bottom w:val="none" w:sz="0" w:space="0" w:color="auto"/>
            <w:right w:val="none" w:sz="0" w:space="0" w:color="auto"/>
          </w:divBdr>
        </w:div>
      </w:divsChild>
    </w:div>
    <w:div w:id="1558056194">
      <w:bodyDiv w:val="1"/>
      <w:marLeft w:val="0"/>
      <w:marRight w:val="0"/>
      <w:marTop w:val="0"/>
      <w:marBottom w:val="0"/>
      <w:divBdr>
        <w:top w:val="none" w:sz="0" w:space="0" w:color="auto"/>
        <w:left w:val="none" w:sz="0" w:space="0" w:color="auto"/>
        <w:bottom w:val="none" w:sz="0" w:space="0" w:color="auto"/>
        <w:right w:val="none" w:sz="0" w:space="0" w:color="auto"/>
      </w:divBdr>
      <w:divsChild>
        <w:div w:id="778329241">
          <w:marLeft w:val="360"/>
          <w:marRight w:val="0"/>
          <w:marTop w:val="120"/>
          <w:marBottom w:val="120"/>
          <w:divBdr>
            <w:top w:val="none" w:sz="0" w:space="0" w:color="auto"/>
            <w:left w:val="none" w:sz="0" w:space="0" w:color="auto"/>
            <w:bottom w:val="none" w:sz="0" w:space="0" w:color="auto"/>
            <w:right w:val="none" w:sz="0" w:space="0" w:color="auto"/>
          </w:divBdr>
        </w:div>
        <w:div w:id="993605996">
          <w:marLeft w:val="1080"/>
          <w:marRight w:val="0"/>
          <w:marTop w:val="0"/>
          <w:marBottom w:val="0"/>
          <w:divBdr>
            <w:top w:val="none" w:sz="0" w:space="0" w:color="auto"/>
            <w:left w:val="none" w:sz="0" w:space="0" w:color="auto"/>
            <w:bottom w:val="none" w:sz="0" w:space="0" w:color="auto"/>
            <w:right w:val="none" w:sz="0" w:space="0" w:color="auto"/>
          </w:divBdr>
        </w:div>
        <w:div w:id="562835451">
          <w:marLeft w:val="360"/>
          <w:marRight w:val="0"/>
          <w:marTop w:val="120"/>
          <w:marBottom w:val="120"/>
          <w:divBdr>
            <w:top w:val="none" w:sz="0" w:space="0" w:color="auto"/>
            <w:left w:val="none" w:sz="0" w:space="0" w:color="auto"/>
            <w:bottom w:val="none" w:sz="0" w:space="0" w:color="auto"/>
            <w:right w:val="none" w:sz="0" w:space="0" w:color="auto"/>
          </w:divBdr>
        </w:div>
        <w:div w:id="2097823077">
          <w:marLeft w:val="1080"/>
          <w:marRight w:val="0"/>
          <w:marTop w:val="0"/>
          <w:marBottom w:val="0"/>
          <w:divBdr>
            <w:top w:val="none" w:sz="0" w:space="0" w:color="auto"/>
            <w:left w:val="none" w:sz="0" w:space="0" w:color="auto"/>
            <w:bottom w:val="none" w:sz="0" w:space="0" w:color="auto"/>
            <w:right w:val="none" w:sz="0" w:space="0" w:color="auto"/>
          </w:divBdr>
        </w:div>
      </w:divsChild>
    </w:div>
    <w:div w:id="1576159166">
      <w:bodyDiv w:val="1"/>
      <w:marLeft w:val="0"/>
      <w:marRight w:val="0"/>
      <w:marTop w:val="0"/>
      <w:marBottom w:val="0"/>
      <w:divBdr>
        <w:top w:val="none" w:sz="0" w:space="0" w:color="auto"/>
        <w:left w:val="none" w:sz="0" w:space="0" w:color="auto"/>
        <w:bottom w:val="none" w:sz="0" w:space="0" w:color="auto"/>
        <w:right w:val="none" w:sz="0" w:space="0" w:color="auto"/>
      </w:divBdr>
    </w:div>
    <w:div w:id="1592155966">
      <w:bodyDiv w:val="1"/>
      <w:marLeft w:val="0"/>
      <w:marRight w:val="0"/>
      <w:marTop w:val="0"/>
      <w:marBottom w:val="0"/>
      <w:divBdr>
        <w:top w:val="none" w:sz="0" w:space="0" w:color="auto"/>
        <w:left w:val="none" w:sz="0" w:space="0" w:color="auto"/>
        <w:bottom w:val="none" w:sz="0" w:space="0" w:color="auto"/>
        <w:right w:val="none" w:sz="0" w:space="0" w:color="auto"/>
      </w:divBdr>
    </w:div>
    <w:div w:id="1659461833">
      <w:bodyDiv w:val="1"/>
      <w:marLeft w:val="0"/>
      <w:marRight w:val="0"/>
      <w:marTop w:val="0"/>
      <w:marBottom w:val="0"/>
      <w:divBdr>
        <w:top w:val="none" w:sz="0" w:space="0" w:color="auto"/>
        <w:left w:val="none" w:sz="0" w:space="0" w:color="auto"/>
        <w:bottom w:val="none" w:sz="0" w:space="0" w:color="auto"/>
        <w:right w:val="none" w:sz="0" w:space="0" w:color="auto"/>
      </w:divBdr>
      <w:divsChild>
        <w:div w:id="1345790382">
          <w:marLeft w:val="806"/>
          <w:marRight w:val="0"/>
          <w:marTop w:val="134"/>
          <w:marBottom w:val="0"/>
          <w:divBdr>
            <w:top w:val="none" w:sz="0" w:space="0" w:color="auto"/>
            <w:left w:val="none" w:sz="0" w:space="0" w:color="auto"/>
            <w:bottom w:val="none" w:sz="0" w:space="0" w:color="auto"/>
            <w:right w:val="none" w:sz="0" w:space="0" w:color="auto"/>
          </w:divBdr>
        </w:div>
        <w:div w:id="1141729091">
          <w:marLeft w:val="1440"/>
          <w:marRight w:val="0"/>
          <w:marTop w:val="115"/>
          <w:marBottom w:val="0"/>
          <w:divBdr>
            <w:top w:val="none" w:sz="0" w:space="0" w:color="auto"/>
            <w:left w:val="none" w:sz="0" w:space="0" w:color="auto"/>
            <w:bottom w:val="none" w:sz="0" w:space="0" w:color="auto"/>
            <w:right w:val="none" w:sz="0" w:space="0" w:color="auto"/>
          </w:divBdr>
        </w:div>
        <w:div w:id="1653168922">
          <w:marLeft w:val="1440"/>
          <w:marRight w:val="0"/>
          <w:marTop w:val="115"/>
          <w:marBottom w:val="0"/>
          <w:divBdr>
            <w:top w:val="none" w:sz="0" w:space="0" w:color="auto"/>
            <w:left w:val="none" w:sz="0" w:space="0" w:color="auto"/>
            <w:bottom w:val="none" w:sz="0" w:space="0" w:color="auto"/>
            <w:right w:val="none" w:sz="0" w:space="0" w:color="auto"/>
          </w:divBdr>
        </w:div>
        <w:div w:id="300187296">
          <w:marLeft w:val="1440"/>
          <w:marRight w:val="0"/>
          <w:marTop w:val="115"/>
          <w:marBottom w:val="0"/>
          <w:divBdr>
            <w:top w:val="none" w:sz="0" w:space="0" w:color="auto"/>
            <w:left w:val="none" w:sz="0" w:space="0" w:color="auto"/>
            <w:bottom w:val="none" w:sz="0" w:space="0" w:color="auto"/>
            <w:right w:val="none" w:sz="0" w:space="0" w:color="auto"/>
          </w:divBdr>
        </w:div>
      </w:divsChild>
    </w:div>
    <w:div w:id="1666593696">
      <w:bodyDiv w:val="1"/>
      <w:marLeft w:val="0"/>
      <w:marRight w:val="0"/>
      <w:marTop w:val="0"/>
      <w:marBottom w:val="0"/>
      <w:divBdr>
        <w:top w:val="none" w:sz="0" w:space="0" w:color="auto"/>
        <w:left w:val="none" w:sz="0" w:space="0" w:color="auto"/>
        <w:bottom w:val="none" w:sz="0" w:space="0" w:color="auto"/>
        <w:right w:val="none" w:sz="0" w:space="0" w:color="auto"/>
      </w:divBdr>
    </w:div>
    <w:div w:id="1850173251">
      <w:bodyDiv w:val="1"/>
      <w:marLeft w:val="0"/>
      <w:marRight w:val="0"/>
      <w:marTop w:val="0"/>
      <w:marBottom w:val="0"/>
      <w:divBdr>
        <w:top w:val="none" w:sz="0" w:space="0" w:color="auto"/>
        <w:left w:val="none" w:sz="0" w:space="0" w:color="auto"/>
        <w:bottom w:val="none" w:sz="0" w:space="0" w:color="auto"/>
        <w:right w:val="none" w:sz="0" w:space="0" w:color="auto"/>
      </w:divBdr>
      <w:divsChild>
        <w:div w:id="1044478597">
          <w:marLeft w:val="1080"/>
          <w:marRight w:val="0"/>
          <w:marTop w:val="120"/>
          <w:marBottom w:val="0"/>
          <w:divBdr>
            <w:top w:val="none" w:sz="0" w:space="0" w:color="auto"/>
            <w:left w:val="none" w:sz="0" w:space="0" w:color="auto"/>
            <w:bottom w:val="none" w:sz="0" w:space="0" w:color="auto"/>
            <w:right w:val="none" w:sz="0" w:space="0" w:color="auto"/>
          </w:divBdr>
        </w:div>
      </w:divsChild>
    </w:div>
    <w:div w:id="1867592586">
      <w:bodyDiv w:val="1"/>
      <w:marLeft w:val="0"/>
      <w:marRight w:val="0"/>
      <w:marTop w:val="0"/>
      <w:marBottom w:val="0"/>
      <w:divBdr>
        <w:top w:val="none" w:sz="0" w:space="0" w:color="auto"/>
        <w:left w:val="none" w:sz="0" w:space="0" w:color="auto"/>
        <w:bottom w:val="none" w:sz="0" w:space="0" w:color="auto"/>
        <w:right w:val="none" w:sz="0" w:space="0" w:color="auto"/>
      </w:divBdr>
    </w:div>
    <w:div w:id="1907641179">
      <w:bodyDiv w:val="1"/>
      <w:marLeft w:val="0"/>
      <w:marRight w:val="0"/>
      <w:marTop w:val="0"/>
      <w:marBottom w:val="0"/>
      <w:divBdr>
        <w:top w:val="none" w:sz="0" w:space="0" w:color="auto"/>
        <w:left w:val="none" w:sz="0" w:space="0" w:color="auto"/>
        <w:bottom w:val="none" w:sz="0" w:space="0" w:color="auto"/>
        <w:right w:val="none" w:sz="0" w:space="0" w:color="auto"/>
      </w:divBdr>
      <w:divsChild>
        <w:div w:id="1567107762">
          <w:marLeft w:val="907"/>
          <w:marRight w:val="0"/>
          <w:marTop w:val="120"/>
          <w:marBottom w:val="0"/>
          <w:divBdr>
            <w:top w:val="none" w:sz="0" w:space="0" w:color="auto"/>
            <w:left w:val="none" w:sz="0" w:space="0" w:color="auto"/>
            <w:bottom w:val="none" w:sz="0" w:space="0" w:color="auto"/>
            <w:right w:val="none" w:sz="0" w:space="0" w:color="auto"/>
          </w:divBdr>
        </w:div>
      </w:divsChild>
    </w:div>
    <w:div w:id="1975022594">
      <w:bodyDiv w:val="1"/>
      <w:marLeft w:val="0"/>
      <w:marRight w:val="0"/>
      <w:marTop w:val="0"/>
      <w:marBottom w:val="0"/>
      <w:divBdr>
        <w:top w:val="none" w:sz="0" w:space="0" w:color="auto"/>
        <w:left w:val="none" w:sz="0" w:space="0" w:color="auto"/>
        <w:bottom w:val="none" w:sz="0" w:space="0" w:color="auto"/>
        <w:right w:val="none" w:sz="0" w:space="0" w:color="auto"/>
      </w:divBdr>
      <w:divsChild>
        <w:div w:id="1050613524">
          <w:marLeft w:val="360"/>
          <w:marRight w:val="0"/>
          <w:marTop w:val="0"/>
          <w:marBottom w:val="0"/>
          <w:divBdr>
            <w:top w:val="none" w:sz="0" w:space="0" w:color="auto"/>
            <w:left w:val="none" w:sz="0" w:space="0" w:color="auto"/>
            <w:bottom w:val="none" w:sz="0" w:space="0" w:color="auto"/>
            <w:right w:val="none" w:sz="0" w:space="0" w:color="auto"/>
          </w:divBdr>
        </w:div>
        <w:div w:id="1903908329">
          <w:marLeft w:val="360"/>
          <w:marRight w:val="0"/>
          <w:marTop w:val="0"/>
          <w:marBottom w:val="0"/>
          <w:divBdr>
            <w:top w:val="none" w:sz="0" w:space="0" w:color="auto"/>
            <w:left w:val="none" w:sz="0" w:space="0" w:color="auto"/>
            <w:bottom w:val="none" w:sz="0" w:space="0" w:color="auto"/>
            <w:right w:val="none" w:sz="0" w:space="0" w:color="auto"/>
          </w:divBdr>
        </w:div>
        <w:div w:id="794059031">
          <w:marLeft w:val="360"/>
          <w:marRight w:val="0"/>
          <w:marTop w:val="0"/>
          <w:marBottom w:val="0"/>
          <w:divBdr>
            <w:top w:val="none" w:sz="0" w:space="0" w:color="auto"/>
            <w:left w:val="none" w:sz="0" w:space="0" w:color="auto"/>
            <w:bottom w:val="none" w:sz="0" w:space="0" w:color="auto"/>
            <w:right w:val="none" w:sz="0" w:space="0" w:color="auto"/>
          </w:divBdr>
        </w:div>
        <w:div w:id="2025551608">
          <w:marLeft w:val="360"/>
          <w:marRight w:val="0"/>
          <w:marTop w:val="0"/>
          <w:marBottom w:val="0"/>
          <w:divBdr>
            <w:top w:val="none" w:sz="0" w:space="0" w:color="auto"/>
            <w:left w:val="none" w:sz="0" w:space="0" w:color="auto"/>
            <w:bottom w:val="none" w:sz="0" w:space="0" w:color="auto"/>
            <w:right w:val="none" w:sz="0" w:space="0" w:color="auto"/>
          </w:divBdr>
        </w:div>
        <w:div w:id="2039155709">
          <w:marLeft w:val="360"/>
          <w:marRight w:val="0"/>
          <w:marTop w:val="0"/>
          <w:marBottom w:val="0"/>
          <w:divBdr>
            <w:top w:val="none" w:sz="0" w:space="0" w:color="auto"/>
            <w:left w:val="none" w:sz="0" w:space="0" w:color="auto"/>
            <w:bottom w:val="none" w:sz="0" w:space="0" w:color="auto"/>
            <w:right w:val="none" w:sz="0" w:space="0" w:color="auto"/>
          </w:divBdr>
        </w:div>
        <w:div w:id="1499614824">
          <w:marLeft w:val="360"/>
          <w:marRight w:val="0"/>
          <w:marTop w:val="0"/>
          <w:marBottom w:val="0"/>
          <w:divBdr>
            <w:top w:val="none" w:sz="0" w:space="0" w:color="auto"/>
            <w:left w:val="none" w:sz="0" w:space="0" w:color="auto"/>
            <w:bottom w:val="none" w:sz="0" w:space="0" w:color="auto"/>
            <w:right w:val="none" w:sz="0" w:space="0" w:color="auto"/>
          </w:divBdr>
        </w:div>
        <w:div w:id="1194001609">
          <w:marLeft w:val="360"/>
          <w:marRight w:val="0"/>
          <w:marTop w:val="0"/>
          <w:marBottom w:val="0"/>
          <w:divBdr>
            <w:top w:val="none" w:sz="0" w:space="0" w:color="auto"/>
            <w:left w:val="none" w:sz="0" w:space="0" w:color="auto"/>
            <w:bottom w:val="none" w:sz="0" w:space="0" w:color="auto"/>
            <w:right w:val="none" w:sz="0" w:space="0" w:color="auto"/>
          </w:divBdr>
        </w:div>
        <w:div w:id="222958510">
          <w:marLeft w:val="360"/>
          <w:marRight w:val="0"/>
          <w:marTop w:val="0"/>
          <w:marBottom w:val="0"/>
          <w:divBdr>
            <w:top w:val="none" w:sz="0" w:space="0" w:color="auto"/>
            <w:left w:val="none" w:sz="0" w:space="0" w:color="auto"/>
            <w:bottom w:val="none" w:sz="0" w:space="0" w:color="auto"/>
            <w:right w:val="none" w:sz="0" w:space="0" w:color="auto"/>
          </w:divBdr>
        </w:div>
        <w:div w:id="1369992957">
          <w:marLeft w:val="360"/>
          <w:marRight w:val="0"/>
          <w:marTop w:val="0"/>
          <w:marBottom w:val="0"/>
          <w:divBdr>
            <w:top w:val="none" w:sz="0" w:space="0" w:color="auto"/>
            <w:left w:val="none" w:sz="0" w:space="0" w:color="auto"/>
            <w:bottom w:val="none" w:sz="0" w:space="0" w:color="auto"/>
            <w:right w:val="none" w:sz="0" w:space="0" w:color="auto"/>
          </w:divBdr>
        </w:div>
        <w:div w:id="1564364779">
          <w:marLeft w:val="360"/>
          <w:marRight w:val="0"/>
          <w:marTop w:val="0"/>
          <w:marBottom w:val="0"/>
          <w:divBdr>
            <w:top w:val="none" w:sz="0" w:space="0" w:color="auto"/>
            <w:left w:val="none" w:sz="0" w:space="0" w:color="auto"/>
            <w:bottom w:val="none" w:sz="0" w:space="0" w:color="auto"/>
            <w:right w:val="none" w:sz="0" w:space="0" w:color="auto"/>
          </w:divBdr>
        </w:div>
        <w:div w:id="1766025884">
          <w:marLeft w:val="360"/>
          <w:marRight w:val="0"/>
          <w:marTop w:val="0"/>
          <w:marBottom w:val="0"/>
          <w:divBdr>
            <w:top w:val="none" w:sz="0" w:space="0" w:color="auto"/>
            <w:left w:val="none" w:sz="0" w:space="0" w:color="auto"/>
            <w:bottom w:val="none" w:sz="0" w:space="0" w:color="auto"/>
            <w:right w:val="none" w:sz="0" w:space="0" w:color="auto"/>
          </w:divBdr>
        </w:div>
        <w:div w:id="1394699689">
          <w:marLeft w:val="360"/>
          <w:marRight w:val="0"/>
          <w:marTop w:val="0"/>
          <w:marBottom w:val="0"/>
          <w:divBdr>
            <w:top w:val="none" w:sz="0" w:space="0" w:color="auto"/>
            <w:left w:val="none" w:sz="0" w:space="0" w:color="auto"/>
            <w:bottom w:val="none" w:sz="0" w:space="0" w:color="auto"/>
            <w:right w:val="none" w:sz="0" w:space="0" w:color="auto"/>
          </w:divBdr>
        </w:div>
        <w:div w:id="930695341">
          <w:marLeft w:val="360"/>
          <w:marRight w:val="0"/>
          <w:marTop w:val="0"/>
          <w:marBottom w:val="0"/>
          <w:divBdr>
            <w:top w:val="none" w:sz="0" w:space="0" w:color="auto"/>
            <w:left w:val="none" w:sz="0" w:space="0" w:color="auto"/>
            <w:bottom w:val="none" w:sz="0" w:space="0" w:color="auto"/>
            <w:right w:val="none" w:sz="0" w:space="0" w:color="auto"/>
          </w:divBdr>
        </w:div>
        <w:div w:id="590748300">
          <w:marLeft w:val="360"/>
          <w:marRight w:val="0"/>
          <w:marTop w:val="0"/>
          <w:marBottom w:val="0"/>
          <w:divBdr>
            <w:top w:val="none" w:sz="0" w:space="0" w:color="auto"/>
            <w:left w:val="none" w:sz="0" w:space="0" w:color="auto"/>
            <w:bottom w:val="none" w:sz="0" w:space="0" w:color="auto"/>
            <w:right w:val="none" w:sz="0" w:space="0" w:color="auto"/>
          </w:divBdr>
        </w:div>
      </w:divsChild>
    </w:div>
    <w:div w:id="1985621400">
      <w:bodyDiv w:val="1"/>
      <w:marLeft w:val="0"/>
      <w:marRight w:val="0"/>
      <w:marTop w:val="0"/>
      <w:marBottom w:val="0"/>
      <w:divBdr>
        <w:top w:val="none" w:sz="0" w:space="0" w:color="auto"/>
        <w:left w:val="none" w:sz="0" w:space="0" w:color="auto"/>
        <w:bottom w:val="none" w:sz="0" w:space="0" w:color="auto"/>
        <w:right w:val="none" w:sz="0" w:space="0" w:color="auto"/>
      </w:divBdr>
      <w:divsChild>
        <w:div w:id="206532233">
          <w:marLeft w:val="1080"/>
          <w:marRight w:val="0"/>
          <w:marTop w:val="120"/>
          <w:marBottom w:val="120"/>
          <w:divBdr>
            <w:top w:val="none" w:sz="0" w:space="0" w:color="auto"/>
            <w:left w:val="none" w:sz="0" w:space="0" w:color="auto"/>
            <w:bottom w:val="none" w:sz="0" w:space="0" w:color="auto"/>
            <w:right w:val="none" w:sz="0" w:space="0" w:color="auto"/>
          </w:divBdr>
        </w:div>
        <w:div w:id="528494474">
          <w:marLeft w:val="1080"/>
          <w:marRight w:val="0"/>
          <w:marTop w:val="120"/>
          <w:marBottom w:val="120"/>
          <w:divBdr>
            <w:top w:val="none" w:sz="0" w:space="0" w:color="auto"/>
            <w:left w:val="none" w:sz="0" w:space="0" w:color="auto"/>
            <w:bottom w:val="none" w:sz="0" w:space="0" w:color="auto"/>
            <w:right w:val="none" w:sz="0" w:space="0" w:color="auto"/>
          </w:divBdr>
        </w:div>
        <w:div w:id="1865288768">
          <w:marLeft w:val="1080"/>
          <w:marRight w:val="0"/>
          <w:marTop w:val="120"/>
          <w:marBottom w:val="120"/>
          <w:divBdr>
            <w:top w:val="none" w:sz="0" w:space="0" w:color="auto"/>
            <w:left w:val="none" w:sz="0" w:space="0" w:color="auto"/>
            <w:bottom w:val="none" w:sz="0" w:space="0" w:color="auto"/>
            <w:right w:val="none" w:sz="0" w:space="0" w:color="auto"/>
          </w:divBdr>
        </w:div>
        <w:div w:id="1683579936">
          <w:marLeft w:val="1080"/>
          <w:marRight w:val="0"/>
          <w:marTop w:val="120"/>
          <w:marBottom w:val="120"/>
          <w:divBdr>
            <w:top w:val="none" w:sz="0" w:space="0" w:color="auto"/>
            <w:left w:val="none" w:sz="0" w:space="0" w:color="auto"/>
            <w:bottom w:val="none" w:sz="0" w:space="0" w:color="auto"/>
            <w:right w:val="none" w:sz="0" w:space="0" w:color="auto"/>
          </w:divBdr>
        </w:div>
        <w:div w:id="275216472">
          <w:marLeft w:val="1080"/>
          <w:marRight w:val="0"/>
          <w:marTop w:val="120"/>
          <w:marBottom w:val="120"/>
          <w:divBdr>
            <w:top w:val="none" w:sz="0" w:space="0" w:color="auto"/>
            <w:left w:val="none" w:sz="0" w:space="0" w:color="auto"/>
            <w:bottom w:val="none" w:sz="0" w:space="0" w:color="auto"/>
            <w:right w:val="none" w:sz="0" w:space="0" w:color="auto"/>
          </w:divBdr>
        </w:div>
      </w:divsChild>
    </w:div>
    <w:div w:id="1992438987">
      <w:bodyDiv w:val="1"/>
      <w:marLeft w:val="0"/>
      <w:marRight w:val="0"/>
      <w:marTop w:val="0"/>
      <w:marBottom w:val="0"/>
      <w:divBdr>
        <w:top w:val="none" w:sz="0" w:space="0" w:color="auto"/>
        <w:left w:val="none" w:sz="0" w:space="0" w:color="auto"/>
        <w:bottom w:val="none" w:sz="0" w:space="0" w:color="auto"/>
        <w:right w:val="none" w:sz="0" w:space="0" w:color="auto"/>
      </w:divBdr>
      <w:divsChild>
        <w:div w:id="1425999218">
          <w:marLeft w:val="907"/>
          <w:marRight w:val="0"/>
          <w:marTop w:val="120"/>
          <w:marBottom w:val="0"/>
          <w:divBdr>
            <w:top w:val="none" w:sz="0" w:space="0" w:color="auto"/>
            <w:left w:val="none" w:sz="0" w:space="0" w:color="auto"/>
            <w:bottom w:val="none" w:sz="0" w:space="0" w:color="auto"/>
            <w:right w:val="none" w:sz="0" w:space="0" w:color="auto"/>
          </w:divBdr>
        </w:div>
      </w:divsChild>
    </w:div>
    <w:div w:id="2028019462">
      <w:bodyDiv w:val="1"/>
      <w:marLeft w:val="0"/>
      <w:marRight w:val="0"/>
      <w:marTop w:val="0"/>
      <w:marBottom w:val="0"/>
      <w:divBdr>
        <w:top w:val="none" w:sz="0" w:space="0" w:color="auto"/>
        <w:left w:val="none" w:sz="0" w:space="0" w:color="auto"/>
        <w:bottom w:val="none" w:sz="0" w:space="0" w:color="auto"/>
        <w:right w:val="none" w:sz="0" w:space="0" w:color="auto"/>
      </w:divBdr>
      <w:divsChild>
        <w:div w:id="1087731642">
          <w:marLeft w:val="360"/>
          <w:marRight w:val="0"/>
          <w:marTop w:val="120"/>
          <w:marBottom w:val="120"/>
          <w:divBdr>
            <w:top w:val="none" w:sz="0" w:space="0" w:color="auto"/>
            <w:left w:val="none" w:sz="0" w:space="0" w:color="auto"/>
            <w:bottom w:val="none" w:sz="0" w:space="0" w:color="auto"/>
            <w:right w:val="none" w:sz="0" w:space="0" w:color="auto"/>
          </w:divBdr>
        </w:div>
        <w:div w:id="411976625">
          <w:marLeft w:val="360"/>
          <w:marRight w:val="0"/>
          <w:marTop w:val="120"/>
          <w:marBottom w:val="120"/>
          <w:divBdr>
            <w:top w:val="none" w:sz="0" w:space="0" w:color="auto"/>
            <w:left w:val="none" w:sz="0" w:space="0" w:color="auto"/>
            <w:bottom w:val="none" w:sz="0" w:space="0" w:color="auto"/>
            <w:right w:val="none" w:sz="0" w:space="0" w:color="auto"/>
          </w:divBdr>
        </w:div>
        <w:div w:id="1532694032">
          <w:marLeft w:val="360"/>
          <w:marRight w:val="0"/>
          <w:marTop w:val="120"/>
          <w:marBottom w:val="120"/>
          <w:divBdr>
            <w:top w:val="none" w:sz="0" w:space="0" w:color="auto"/>
            <w:left w:val="none" w:sz="0" w:space="0" w:color="auto"/>
            <w:bottom w:val="none" w:sz="0" w:space="0" w:color="auto"/>
            <w:right w:val="none" w:sz="0" w:space="0" w:color="auto"/>
          </w:divBdr>
        </w:div>
      </w:divsChild>
    </w:div>
    <w:div w:id="2059553105">
      <w:bodyDiv w:val="1"/>
      <w:marLeft w:val="0"/>
      <w:marRight w:val="0"/>
      <w:marTop w:val="0"/>
      <w:marBottom w:val="0"/>
      <w:divBdr>
        <w:top w:val="none" w:sz="0" w:space="0" w:color="auto"/>
        <w:left w:val="none" w:sz="0" w:space="0" w:color="auto"/>
        <w:bottom w:val="none" w:sz="0" w:space="0" w:color="auto"/>
        <w:right w:val="none" w:sz="0" w:space="0" w:color="auto"/>
      </w:divBdr>
      <w:divsChild>
        <w:div w:id="1515076825">
          <w:marLeft w:val="1080"/>
          <w:marRight w:val="0"/>
          <w:marTop w:val="120"/>
          <w:marBottom w:val="0"/>
          <w:divBdr>
            <w:top w:val="none" w:sz="0" w:space="0" w:color="auto"/>
            <w:left w:val="none" w:sz="0" w:space="0" w:color="auto"/>
            <w:bottom w:val="none" w:sz="0" w:space="0" w:color="auto"/>
            <w:right w:val="none" w:sz="0" w:space="0" w:color="auto"/>
          </w:divBdr>
        </w:div>
      </w:divsChild>
    </w:div>
    <w:div w:id="213204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dpuy3f4KYmlIaYJT6UF98PFYiRHxrRia/ed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4" ma:contentTypeDescription="Create a new document." ma:contentTypeScope="" ma:versionID="a45b16d47e2eebecb36f492ce9c7f281">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e87db6ca05ab9568864834e43d9d2ce0"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9CBE2-D937-41B0-BE3D-2DE6FBB2E015}">
  <ds:schemaRefs>
    <ds:schemaRef ds:uri="http://schemas.openxmlformats.org/officeDocument/2006/bibliography"/>
  </ds:schemaRefs>
</ds:datastoreItem>
</file>

<file path=customXml/itemProps2.xml><?xml version="1.0" encoding="utf-8"?>
<ds:datastoreItem xmlns:ds="http://schemas.openxmlformats.org/officeDocument/2006/customXml" ds:itemID="{9CA66C04-81DE-4691-AEA8-29EDE67069FC}">
  <ds:schemaRefs>
    <ds:schemaRef ds:uri="f1f817b5-ccb3-4c0a-805f-57556aeebb06"/>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40bfeb4b-8b14-4ec8-a45f-f936884ba75f"/>
    <ds:schemaRef ds:uri="fb4ce569-0273-4228-9157-33b14876d013"/>
  </ds:schemaRefs>
</ds:datastoreItem>
</file>

<file path=customXml/itemProps3.xml><?xml version="1.0" encoding="utf-8"?>
<ds:datastoreItem xmlns:ds="http://schemas.openxmlformats.org/officeDocument/2006/customXml" ds:itemID="{E88B895F-AA8B-4229-A4AE-78DB6A7BB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e569-0273-4228-9157-33b14876d013"/>
    <ds:schemaRef ds:uri="f1f817b5-ccb3-4c0a-805f-57556aeebb06"/>
    <ds:schemaRef ds:uri="40bfeb4b-8b14-4ec8-a45f-f936884ba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6A2250-C77E-4CBC-BC02-D6ED962EE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2253</TotalTime>
  <Pages>16</Pages>
  <Words>5143</Words>
  <Characters>29320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mermja</dc:creator>
  <cp:lastModifiedBy>Mermin, Jan</cp:lastModifiedBy>
  <cp:revision>28</cp:revision>
  <cp:lastPrinted>2017-09-28T18:33:00Z</cp:lastPrinted>
  <dcterms:created xsi:type="dcterms:W3CDTF">2021-09-20T17:17:00Z</dcterms:created>
  <dcterms:modified xsi:type="dcterms:W3CDTF">2024-08-20T19:40:00Z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y fmtid="{D5CDD505-2E9C-101B-9397-08002B2CF9AE}" pid="3" name="Order">
    <vt:r8>1505700</vt:r8>
  </property>
  <property fmtid="{D5CDD505-2E9C-101B-9397-08002B2CF9AE}" pid="4" name="AuthorIds_UIVersion_512">
    <vt:lpwstr>305</vt:lpwstr>
  </property>
  <property fmtid="{D5CDD505-2E9C-101B-9397-08002B2CF9AE}" pid="5" name="AuthorIds_UIVersion_1024">
    <vt:lpwstr>305</vt:lpwstr>
  </property>
  <property fmtid="{D5CDD505-2E9C-101B-9397-08002B2CF9AE}" pid="6" name="AuthorIds_UIVersion_2048">
    <vt:lpwstr>305</vt:lpwstr>
  </property>
</Properties>
</file>