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0"/>
        <w:gridCol w:w="2970"/>
        <w:gridCol w:w="90"/>
        <w:gridCol w:w="90"/>
        <w:gridCol w:w="3690"/>
      </w:tblGrid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523B3A">
            <w:pPr>
              <w:spacing w:before="100" w:beforeAutospacing="1" w:after="100" w:afterAutospacing="1"/>
              <w:ind w:lef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20" w:type="dxa"/>
            <w:gridSpan w:val="3"/>
            <w:hideMark/>
          </w:tcPr>
          <w:p w:rsidR="00120510" w:rsidRPr="00120510" w:rsidRDefault="00120510" w:rsidP="00523B3A">
            <w:pPr>
              <w:spacing w:before="100" w:beforeAutospacing="1" w:after="100" w:afterAutospacing="1"/>
              <w:ind w:left="0" w:firstLine="0"/>
              <w:jc w:val="center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NSLP After-School</w:t>
            </w:r>
            <w:r w:rsidRPr="00560361">
              <w:rPr>
                <w:rFonts w:eastAsia="Times New Roman" w:cs="Times New Roman"/>
                <w:b/>
                <w:bCs/>
              </w:rPr>
              <w:t xml:space="preserve"> Snack Program</w:t>
            </w:r>
          </w:p>
        </w:tc>
        <w:tc>
          <w:tcPr>
            <w:tcW w:w="3645" w:type="dxa"/>
            <w:hideMark/>
          </w:tcPr>
          <w:p w:rsidR="00120510" w:rsidRPr="00120510" w:rsidRDefault="00120510" w:rsidP="00523B3A">
            <w:pPr>
              <w:spacing w:before="100" w:beforeAutospacing="1" w:after="100" w:afterAutospacing="1"/>
              <w:ind w:left="0" w:firstLine="0"/>
              <w:jc w:val="center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CACFP "At-Risk"</w:t>
            </w:r>
            <w:r w:rsidRPr="00560361">
              <w:rPr>
                <w:rFonts w:eastAsia="Times New Roman" w:cs="Times New Roman"/>
                <w:b/>
                <w:bCs/>
              </w:rPr>
              <w:t xml:space="preserve"> Meals Program</w:t>
            </w:r>
          </w:p>
        </w:tc>
      </w:tr>
      <w:tr w:rsidR="00EF121F" w:rsidRPr="00120510" w:rsidTr="00BE003A">
        <w:trPr>
          <w:trHeight w:val="428"/>
          <w:tblCellSpacing w:w="15" w:type="dxa"/>
        </w:trPr>
        <w:tc>
          <w:tcPr>
            <w:tcW w:w="2475" w:type="dxa"/>
            <w:hideMark/>
          </w:tcPr>
          <w:p w:rsidR="00EF121F" w:rsidRPr="00120510" w:rsidRDefault="00EF121F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What is “Area Eligible”?</w:t>
            </w:r>
          </w:p>
        </w:tc>
        <w:tc>
          <w:tcPr>
            <w:tcW w:w="6795" w:type="dxa"/>
            <w:gridSpan w:val="4"/>
            <w:hideMark/>
          </w:tcPr>
          <w:p w:rsidR="00EF121F" w:rsidRPr="00EF121F" w:rsidRDefault="00EF121F" w:rsidP="00475B6C">
            <w:pPr>
              <w:spacing w:before="100" w:beforeAutospacing="1" w:after="100" w:afterAutospacing="1"/>
              <w:ind w:left="0" w:firstLine="0"/>
              <w:rPr>
                <w:rFonts w:eastAsia="Times New Roman" w:cs="Arial"/>
                <w:color w:val="000000"/>
              </w:rPr>
            </w:pPr>
            <w:r w:rsidRPr="0095086A">
              <w:rPr>
                <w:rFonts w:eastAsia="Times New Roman" w:cs="Arial"/>
                <w:color w:val="000000"/>
              </w:rPr>
              <w:t>Sites are “area eligible” if they are located at a school</w:t>
            </w:r>
            <w:r>
              <w:rPr>
                <w:rFonts w:eastAsia="Times New Roman" w:cs="Arial"/>
                <w:color w:val="000000"/>
              </w:rPr>
              <w:t xml:space="preserve"> or in the attendance area of </w:t>
            </w:r>
            <w:r w:rsidRPr="0095086A">
              <w:rPr>
                <w:rFonts w:eastAsia="Times New Roman" w:cs="Arial"/>
                <w:color w:val="000000"/>
              </w:rPr>
              <w:t xml:space="preserve">a school where at least 50% of the enrolled </w:t>
            </w:r>
            <w:r>
              <w:rPr>
                <w:rFonts w:eastAsia="Times New Roman" w:cs="Arial"/>
                <w:color w:val="000000"/>
              </w:rPr>
              <w:t>children</w:t>
            </w:r>
            <w:r w:rsidRPr="0095086A">
              <w:rPr>
                <w:rFonts w:eastAsia="Times New Roman" w:cs="Arial"/>
                <w:color w:val="000000"/>
              </w:rPr>
              <w:t xml:space="preserve"> are eligible for free or reduced price meals.  </w:t>
            </w:r>
          </w:p>
        </w:tc>
      </w:tr>
      <w:tr w:rsidR="00120510" w:rsidRPr="00560361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560361" w:rsidRDefault="00560361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  <w:b/>
                <w:bCs/>
              </w:rPr>
            </w:pPr>
            <w:r w:rsidRPr="00560361">
              <w:rPr>
                <w:rFonts w:eastAsia="Times New Roman" w:cs="Times New Roman"/>
                <w:b/>
                <w:bCs/>
              </w:rPr>
              <w:t>Does Site Have to Be Area Eligible?</w:t>
            </w:r>
          </w:p>
          <w:p w:rsidR="00120510" w:rsidRPr="00560361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120" w:type="dxa"/>
            <w:gridSpan w:val="3"/>
            <w:hideMark/>
          </w:tcPr>
          <w:p w:rsidR="00523B3A" w:rsidRDefault="00EF121F" w:rsidP="00475B6C">
            <w:pPr>
              <w:spacing w:before="100" w:beforeAutospacing="1" w:after="100" w:afterAutospacing="1"/>
              <w:ind w:left="0" w:firstLine="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No.  </w:t>
            </w:r>
          </w:p>
          <w:p w:rsidR="00EF121F" w:rsidRDefault="00EF121F" w:rsidP="00475B6C">
            <w:pPr>
              <w:spacing w:before="100" w:beforeAutospacing="1" w:after="100" w:afterAutospacing="1"/>
              <w:ind w:left="0" w:firstLine="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In the NSLP After-School Snack Program, </w:t>
            </w:r>
          </w:p>
          <w:p w:rsidR="00EF121F" w:rsidRPr="003C76F5" w:rsidRDefault="00EF121F" w:rsidP="00475B6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  <w:r w:rsidRPr="00EF121F">
              <w:rPr>
                <w:rFonts w:eastAsia="Times New Roman" w:cs="Arial"/>
                <w:color w:val="000000"/>
              </w:rPr>
              <w:t>Sites</w:t>
            </w:r>
            <w:r>
              <w:rPr>
                <w:rFonts w:eastAsia="Times New Roman" w:cs="Arial"/>
                <w:color w:val="000000"/>
              </w:rPr>
              <w:t xml:space="preserve"> m</w:t>
            </w:r>
            <w:r w:rsidRPr="00EF121F">
              <w:rPr>
                <w:rFonts w:eastAsia="Times New Roman" w:cs="Arial"/>
                <w:color w:val="000000"/>
              </w:rPr>
              <w:t>aybe “Area Eligible</w:t>
            </w:r>
            <w:r>
              <w:rPr>
                <w:rFonts w:eastAsia="Times New Roman" w:cs="Arial"/>
                <w:color w:val="000000"/>
              </w:rPr>
              <w:t xml:space="preserve">” </w:t>
            </w:r>
            <w:r w:rsidR="00560361" w:rsidRPr="00EF121F">
              <w:rPr>
                <w:rFonts w:eastAsia="Times New Roman" w:cs="Arial"/>
                <w:color w:val="000000"/>
              </w:rPr>
              <w:t>and receive the highest rate of reimbursement for all snacks served.</w:t>
            </w:r>
          </w:p>
          <w:p w:rsidR="003C76F5" w:rsidRPr="00EF121F" w:rsidRDefault="00475B6C" w:rsidP="00475B6C">
            <w:pPr>
              <w:pStyle w:val="ListParagraph"/>
              <w:spacing w:before="100" w:beforeAutospacing="1" w:after="100" w:afterAutospacing="1"/>
              <w:ind w:left="360" w:firstLine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3C76F5">
              <w:rPr>
                <w:rFonts w:eastAsia="Times New Roman" w:cs="Times New Roman"/>
                <w:b/>
                <w:bCs/>
              </w:rPr>
              <w:t>or</w:t>
            </w:r>
          </w:p>
          <w:p w:rsidR="00120510" w:rsidRPr="00EF121F" w:rsidRDefault="00475B6C" w:rsidP="00523B3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Arial"/>
                <w:color w:val="000000"/>
              </w:rPr>
              <w:t>S</w:t>
            </w:r>
            <w:r w:rsidR="00560361" w:rsidRPr="00EF121F">
              <w:rPr>
                <w:rFonts w:eastAsia="Times New Roman" w:cs="Arial"/>
                <w:color w:val="000000"/>
              </w:rPr>
              <w:t xml:space="preserve">ites that are not </w:t>
            </w:r>
            <w:r w:rsidR="00523B3A" w:rsidRPr="00EF121F">
              <w:rPr>
                <w:rFonts w:eastAsia="Times New Roman" w:cs="Arial"/>
                <w:color w:val="000000"/>
              </w:rPr>
              <w:t>“Area Eligible</w:t>
            </w:r>
            <w:r w:rsidR="00523B3A">
              <w:rPr>
                <w:rFonts w:eastAsia="Times New Roman" w:cs="Arial"/>
                <w:color w:val="000000"/>
              </w:rPr>
              <w:t>”</w:t>
            </w:r>
            <w:r w:rsidR="00560361" w:rsidRPr="00EF121F">
              <w:rPr>
                <w:rFonts w:eastAsia="Times New Roman" w:cs="Arial"/>
                <w:color w:val="000000"/>
              </w:rPr>
              <w:t xml:space="preserve"> are reimbursed </w:t>
            </w:r>
            <w:r>
              <w:rPr>
                <w:rFonts w:eastAsia="Times New Roman" w:cs="Arial"/>
                <w:color w:val="000000"/>
              </w:rPr>
              <w:t xml:space="preserve">for all snacks served </w:t>
            </w:r>
            <w:r w:rsidR="00560361" w:rsidRPr="00EF121F">
              <w:rPr>
                <w:rFonts w:eastAsia="Times New Roman" w:cs="Arial"/>
                <w:color w:val="000000"/>
              </w:rPr>
              <w:t xml:space="preserve">based on an individual child’s household income </w:t>
            </w:r>
            <w:r w:rsidR="00EF121F">
              <w:rPr>
                <w:rFonts w:eastAsia="Times New Roman" w:cs="Arial"/>
                <w:color w:val="000000"/>
              </w:rPr>
              <w:t>(if eligible for free or reduced priced meals)</w:t>
            </w:r>
          </w:p>
        </w:tc>
        <w:tc>
          <w:tcPr>
            <w:tcW w:w="3645" w:type="dxa"/>
            <w:hideMark/>
          </w:tcPr>
          <w:p w:rsidR="00523B3A" w:rsidRDefault="00560361" w:rsidP="00475B6C">
            <w:pPr>
              <w:pStyle w:val="ListParagraph"/>
              <w:spacing w:before="100" w:beforeAutospacing="1" w:after="100" w:afterAutospacing="1"/>
              <w:ind w:left="0" w:firstLine="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Yes.  </w:t>
            </w:r>
          </w:p>
          <w:p w:rsidR="00523B3A" w:rsidRDefault="00523B3A" w:rsidP="00475B6C">
            <w:pPr>
              <w:pStyle w:val="ListParagraph"/>
              <w:spacing w:before="100" w:beforeAutospacing="1" w:after="100" w:afterAutospacing="1"/>
              <w:ind w:left="0" w:firstLine="0"/>
              <w:rPr>
                <w:rFonts w:eastAsia="Times New Roman" w:cs="Arial"/>
                <w:color w:val="000000"/>
              </w:rPr>
            </w:pPr>
          </w:p>
          <w:p w:rsidR="00EF121F" w:rsidRPr="00EF121F" w:rsidRDefault="00EF121F" w:rsidP="00475B6C">
            <w:pPr>
              <w:pStyle w:val="ListParagraph"/>
              <w:spacing w:before="100" w:beforeAutospacing="1" w:after="100" w:afterAutospacing="1"/>
              <w:ind w:left="0" w:firstLine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Arial"/>
                <w:color w:val="000000"/>
              </w:rPr>
              <w:t xml:space="preserve">The CACFP </w:t>
            </w:r>
            <w:r w:rsidR="00560361">
              <w:rPr>
                <w:rFonts w:eastAsia="Times New Roman" w:cs="Arial"/>
                <w:color w:val="000000"/>
              </w:rPr>
              <w:t>“At-Risk</w:t>
            </w:r>
            <w:r>
              <w:rPr>
                <w:rFonts w:eastAsia="Times New Roman" w:cs="Arial"/>
                <w:color w:val="000000"/>
              </w:rPr>
              <w:t>” Meal Program</w:t>
            </w:r>
            <w:r w:rsidR="00560361">
              <w:rPr>
                <w:rFonts w:eastAsia="Times New Roman" w:cs="Arial"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 xml:space="preserve">is only for </w:t>
            </w:r>
            <w:r w:rsidRPr="00EF121F">
              <w:rPr>
                <w:rFonts w:eastAsia="Times New Roman" w:cs="Arial"/>
                <w:color w:val="000000"/>
              </w:rPr>
              <w:t>“Area Eligible</w:t>
            </w:r>
            <w:r>
              <w:rPr>
                <w:rFonts w:eastAsia="Times New Roman" w:cs="Arial"/>
                <w:color w:val="000000"/>
              </w:rPr>
              <w:t xml:space="preserve">” sites </w:t>
            </w:r>
            <w:r w:rsidRPr="00EF121F">
              <w:rPr>
                <w:rFonts w:eastAsia="Times New Roman" w:cs="Arial"/>
                <w:color w:val="000000"/>
              </w:rPr>
              <w:t xml:space="preserve">and receive the highest rate of reimbursement for all snacks </w:t>
            </w:r>
            <w:r>
              <w:rPr>
                <w:rFonts w:eastAsia="Times New Roman" w:cs="Arial"/>
                <w:color w:val="000000"/>
              </w:rPr>
              <w:t xml:space="preserve">or meals </w:t>
            </w:r>
            <w:r w:rsidRPr="00EF121F">
              <w:rPr>
                <w:rFonts w:eastAsia="Times New Roman" w:cs="Arial"/>
                <w:color w:val="000000"/>
              </w:rPr>
              <w:t xml:space="preserve">served. </w:t>
            </w:r>
          </w:p>
          <w:p w:rsidR="00560361" w:rsidRPr="00560361" w:rsidRDefault="00560361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  <w:b/>
                <w:bCs/>
              </w:rPr>
            </w:pPr>
          </w:p>
        </w:tc>
      </w:tr>
      <w:tr w:rsidR="00120510" w:rsidRPr="00560361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Enrichment Activities</w:t>
            </w:r>
          </w:p>
        </w:tc>
        <w:tc>
          <w:tcPr>
            <w:tcW w:w="6795" w:type="dxa"/>
            <w:gridSpan w:val="4"/>
            <w:hideMark/>
          </w:tcPr>
          <w:p w:rsidR="00120510" w:rsidRPr="00120510" w:rsidRDefault="00120510" w:rsidP="00475B6C">
            <w:pPr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Both Programs must provide educational or enrichment activities in an organized, structured, and supervised environment after the end of the school day. </w:t>
            </w:r>
          </w:p>
        </w:tc>
      </w:tr>
      <w:tr w:rsidR="00120510" w:rsidRPr="00560361" w:rsidTr="00BE003A">
        <w:trPr>
          <w:trHeight w:val="455"/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Ages</w:t>
            </w:r>
          </w:p>
        </w:tc>
        <w:tc>
          <w:tcPr>
            <w:tcW w:w="6795" w:type="dxa"/>
            <w:gridSpan w:val="4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Both Programs serve School-age children age 18 and younger </w:t>
            </w:r>
          </w:p>
        </w:tc>
      </w:tr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3C76F5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 xml:space="preserve">What types of Organizations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are</w:t>
            </w:r>
            <w:proofErr w:type="gramEnd"/>
            <w:r w:rsidR="00120510" w:rsidRPr="00560361">
              <w:rPr>
                <w:rFonts w:eastAsia="Times New Roman" w:cs="Times New Roman"/>
                <w:b/>
                <w:bCs/>
              </w:rPr>
              <w:t xml:space="preserve"> </w:t>
            </w:r>
            <w:r w:rsidR="00120510" w:rsidRPr="00120510">
              <w:rPr>
                <w:rFonts w:eastAsia="Times New Roman" w:cs="Times New Roman"/>
                <w:b/>
                <w:bCs/>
              </w:rPr>
              <w:t>Eligible</w:t>
            </w:r>
            <w:r w:rsidR="00120510" w:rsidRPr="00560361">
              <w:rPr>
                <w:rFonts w:eastAsia="Times New Roman" w:cs="Times New Roman"/>
                <w:b/>
                <w:bCs/>
              </w:rPr>
              <w:t xml:space="preserve"> to be</w:t>
            </w:r>
            <w:r>
              <w:rPr>
                <w:rFonts w:eastAsia="Times New Roman" w:cs="Times New Roman"/>
                <w:b/>
                <w:bCs/>
              </w:rPr>
              <w:t xml:space="preserve"> a</w:t>
            </w:r>
            <w:r w:rsidR="00120510" w:rsidRPr="00560361">
              <w:rPr>
                <w:rFonts w:eastAsia="Times New Roman" w:cs="Times New Roman"/>
                <w:b/>
                <w:bCs/>
              </w:rPr>
              <w:t xml:space="preserve"> Sponsor?</w:t>
            </w:r>
          </w:p>
        </w:tc>
        <w:tc>
          <w:tcPr>
            <w:tcW w:w="3030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Public or Private Schools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District in partnership with non-profit Community Based Organization</w:t>
            </w:r>
          </w:p>
        </w:tc>
        <w:tc>
          <w:tcPr>
            <w:tcW w:w="3735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Public or Private Schools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Non-profit Community Based Organization with school partnership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Non-profit Community Based Organization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  Governmental Agency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  For-profit Community Based Organization</w:t>
            </w:r>
          </w:p>
        </w:tc>
      </w:tr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560361">
              <w:rPr>
                <w:rFonts w:eastAsia="Times New Roman" w:cs="Times New Roman"/>
                <w:b/>
                <w:bCs/>
              </w:rPr>
              <w:t>Types of Snacks/Meals That Can be Served</w:t>
            </w:r>
          </w:p>
        </w:tc>
        <w:tc>
          <w:tcPr>
            <w:tcW w:w="3030" w:type="dxa"/>
            <w:gridSpan w:val="2"/>
            <w:hideMark/>
          </w:tcPr>
          <w:p w:rsidR="00120510" w:rsidRPr="00120510" w:rsidRDefault="003C76F5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Provides only Snacks</w:t>
            </w:r>
          </w:p>
        </w:tc>
        <w:tc>
          <w:tcPr>
            <w:tcW w:w="3735" w:type="dxa"/>
            <w:gridSpan w:val="2"/>
            <w:hideMark/>
          </w:tcPr>
          <w:p w:rsidR="00120510" w:rsidRPr="00120510" w:rsidRDefault="003C76F5" w:rsidP="00523B3A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May </w:t>
            </w:r>
            <w:r w:rsidR="00523B3A">
              <w:rPr>
                <w:rFonts w:eastAsia="Times New Roman" w:cs="Times New Roman"/>
              </w:rPr>
              <w:t>p</w:t>
            </w:r>
            <w:r>
              <w:rPr>
                <w:rFonts w:eastAsia="Times New Roman" w:cs="Times New Roman"/>
              </w:rPr>
              <w:t>rovide a</w:t>
            </w:r>
            <w:r w:rsidR="00120510" w:rsidRPr="00560361">
              <w:rPr>
                <w:rFonts w:eastAsia="Times New Roman" w:cs="Times New Roman"/>
              </w:rPr>
              <w:t xml:space="preserve"> free Snack, a </w:t>
            </w:r>
            <w:r>
              <w:rPr>
                <w:rFonts w:eastAsia="Times New Roman" w:cs="Times New Roman"/>
              </w:rPr>
              <w:t xml:space="preserve">free </w:t>
            </w:r>
            <w:r w:rsidR="00EF121F">
              <w:rPr>
                <w:rFonts w:eastAsia="Times New Roman" w:cs="Times New Roman"/>
              </w:rPr>
              <w:t>M</w:t>
            </w:r>
            <w:r w:rsidR="00120510" w:rsidRPr="00560361">
              <w:rPr>
                <w:rFonts w:eastAsia="Times New Roman" w:cs="Times New Roman"/>
              </w:rPr>
              <w:t>eal or both</w:t>
            </w:r>
          </w:p>
        </w:tc>
      </w:tr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Time Period</w:t>
            </w:r>
          </w:p>
        </w:tc>
        <w:tc>
          <w:tcPr>
            <w:tcW w:w="3030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After school</w:t>
            </w:r>
          </w:p>
        </w:tc>
        <w:tc>
          <w:tcPr>
            <w:tcW w:w="3735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After school, weekends, and school holidays</w:t>
            </w:r>
          </w:p>
        </w:tc>
      </w:tr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Days of Service</w:t>
            </w:r>
          </w:p>
        </w:tc>
        <w:tc>
          <w:tcPr>
            <w:tcW w:w="3030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School days only</w:t>
            </w:r>
          </w:p>
        </w:tc>
        <w:tc>
          <w:tcPr>
            <w:tcW w:w="3735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Generally during school year</w:t>
            </w:r>
          </w:p>
        </w:tc>
      </w:tr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Nutrition Standards</w:t>
            </w:r>
          </w:p>
        </w:tc>
        <w:tc>
          <w:tcPr>
            <w:tcW w:w="3030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Meet snack meal pattern</w:t>
            </w:r>
          </w:p>
        </w:tc>
        <w:tc>
          <w:tcPr>
            <w:tcW w:w="3735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 xml:space="preserve">Meet snack or supper meal </w:t>
            </w:r>
            <w:r w:rsidRPr="00120510">
              <w:rPr>
                <w:rFonts w:eastAsia="Times New Roman" w:cs="Times New Roman"/>
              </w:rPr>
              <w:lastRenderedPageBreak/>
              <w:t>pattern</w:t>
            </w:r>
          </w:p>
        </w:tc>
      </w:tr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lastRenderedPageBreak/>
              <w:t>Snack Reimbursement Rate (</w:t>
            </w:r>
            <w:r w:rsidR="003C76F5">
              <w:rPr>
                <w:rFonts w:eastAsia="Times New Roman" w:cs="Times New Roman"/>
                <w:b/>
                <w:bCs/>
              </w:rPr>
              <w:t>2013-2014</w:t>
            </w:r>
            <w:r w:rsidRPr="00120510"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3030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$0.78</w:t>
            </w:r>
            <w:r w:rsidRPr="00120510">
              <w:rPr>
                <w:rFonts w:eastAsia="Times New Roman" w:cs="Times New Roman"/>
              </w:rPr>
              <w:br/>
              <w:t>(if site is area-eligible)</w:t>
            </w:r>
          </w:p>
        </w:tc>
        <w:tc>
          <w:tcPr>
            <w:tcW w:w="3735" w:type="dxa"/>
            <w:gridSpan w:val="2"/>
            <w:hideMark/>
          </w:tcPr>
          <w:p w:rsidR="00120510" w:rsidRPr="00120510" w:rsidRDefault="00120510" w:rsidP="00126D5D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$0.78 (Snack)</w:t>
            </w:r>
            <w:r w:rsidRPr="00120510">
              <w:rPr>
                <w:rFonts w:eastAsia="Times New Roman" w:cs="Times New Roman"/>
              </w:rPr>
              <w:br/>
              <w:t>$</w:t>
            </w:r>
            <w:r w:rsidR="00126D5D">
              <w:rPr>
                <w:rFonts w:eastAsia="Times New Roman" w:cs="Times New Roman"/>
              </w:rPr>
              <w:t>3.16</w:t>
            </w:r>
            <w:r w:rsidRPr="00120510">
              <w:rPr>
                <w:rFonts w:eastAsia="Times New Roman" w:cs="Times New Roman"/>
              </w:rPr>
              <w:t xml:space="preserve"> (Supper)</w:t>
            </w:r>
          </w:p>
        </w:tc>
      </w:tr>
      <w:tr w:rsidR="003C76F5" w:rsidRPr="00120510" w:rsidTr="00BE003A">
        <w:trPr>
          <w:trHeight w:val="815"/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Monitoring Oversight by Local Program</w:t>
            </w:r>
          </w:p>
        </w:tc>
        <w:tc>
          <w:tcPr>
            <w:tcW w:w="3030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Self-monitoring by</w:t>
            </w:r>
            <w:r w:rsidR="00475B6C">
              <w:rPr>
                <w:rFonts w:eastAsia="Times New Roman" w:cs="Times New Roman"/>
              </w:rPr>
              <w:t xml:space="preserve">  </w:t>
            </w:r>
            <w:r w:rsidRPr="00120510">
              <w:rPr>
                <w:rFonts w:eastAsia="Times New Roman" w:cs="Times New Roman"/>
              </w:rPr>
              <w:t>Organization 2 times per year</w:t>
            </w:r>
          </w:p>
        </w:tc>
        <w:tc>
          <w:tcPr>
            <w:tcW w:w="3735" w:type="dxa"/>
            <w:gridSpan w:val="2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 xml:space="preserve">Self-monitoring by Organization 3 times per year </w:t>
            </w:r>
          </w:p>
        </w:tc>
      </w:tr>
      <w:tr w:rsidR="00120510" w:rsidRPr="00560361" w:rsidTr="00BE003A">
        <w:trPr>
          <w:trHeight w:val="635"/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Training Requirement</w:t>
            </w:r>
          </w:p>
        </w:tc>
        <w:tc>
          <w:tcPr>
            <w:tcW w:w="6795" w:type="dxa"/>
            <w:gridSpan w:val="4"/>
            <w:hideMark/>
          </w:tcPr>
          <w:p w:rsidR="00120510" w:rsidRPr="00560361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Both Programs need to attend Annual Training offered by the RIDE Child Nutrition Programs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 </w:t>
            </w:r>
          </w:p>
        </w:tc>
      </w:tr>
      <w:tr w:rsidR="003C76F5" w:rsidRPr="00120510" w:rsidTr="00BE003A">
        <w:trPr>
          <w:tblCellSpacing w:w="15" w:type="dxa"/>
        </w:trPr>
        <w:tc>
          <w:tcPr>
            <w:tcW w:w="2475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Pros / Cons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from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  <w:b/>
                <w:bCs/>
              </w:rPr>
              <w:t>After School Program  perspective</w:t>
            </w:r>
          </w:p>
        </w:tc>
        <w:tc>
          <w:tcPr>
            <w:tcW w:w="2940" w:type="dxa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Less administrative work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Less control over snack program</w:t>
            </w:r>
          </w:p>
        </w:tc>
        <w:tc>
          <w:tcPr>
            <w:tcW w:w="3825" w:type="dxa"/>
            <w:gridSpan w:val="3"/>
            <w:hideMark/>
          </w:tcPr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  More administrative work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  Meals can be served in addition to snacks</w:t>
            </w:r>
          </w:p>
          <w:p w:rsidR="00120510" w:rsidRPr="00120510" w:rsidRDefault="00120510" w:rsidP="00475B6C">
            <w:pPr>
              <w:spacing w:before="100" w:beforeAutospacing="1" w:after="100" w:afterAutospacing="1"/>
              <w:ind w:left="0" w:firstLine="0"/>
              <w:rPr>
                <w:rFonts w:eastAsia="Times New Roman" w:cs="Times New Roman"/>
              </w:rPr>
            </w:pPr>
            <w:r w:rsidRPr="00120510">
              <w:rPr>
                <w:rFonts w:eastAsia="Times New Roman" w:cs="Times New Roman"/>
              </w:rPr>
              <w:t>  More control over snack program</w:t>
            </w:r>
          </w:p>
        </w:tc>
      </w:tr>
    </w:tbl>
    <w:p w:rsidR="001E7E39" w:rsidRDefault="001E7E39"/>
    <w:sectPr w:rsidR="001E7E39" w:rsidSect="00BE003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79A7"/>
    <w:multiLevelType w:val="hybridMultilevel"/>
    <w:tmpl w:val="BF56E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B626F4"/>
    <w:multiLevelType w:val="multilevel"/>
    <w:tmpl w:val="006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510"/>
    <w:rsid w:val="0007042A"/>
    <w:rsid w:val="000C390C"/>
    <w:rsid w:val="000E5087"/>
    <w:rsid w:val="00120510"/>
    <w:rsid w:val="00126D5D"/>
    <w:rsid w:val="001D1359"/>
    <w:rsid w:val="001E7E39"/>
    <w:rsid w:val="00260C8A"/>
    <w:rsid w:val="0030721B"/>
    <w:rsid w:val="003239D0"/>
    <w:rsid w:val="00324C6E"/>
    <w:rsid w:val="0036309F"/>
    <w:rsid w:val="00366E65"/>
    <w:rsid w:val="003C76F5"/>
    <w:rsid w:val="003C797C"/>
    <w:rsid w:val="003E75B7"/>
    <w:rsid w:val="00475B6C"/>
    <w:rsid w:val="00523B3A"/>
    <w:rsid w:val="00560361"/>
    <w:rsid w:val="00565484"/>
    <w:rsid w:val="00610B85"/>
    <w:rsid w:val="00646696"/>
    <w:rsid w:val="00665F27"/>
    <w:rsid w:val="00695082"/>
    <w:rsid w:val="00713532"/>
    <w:rsid w:val="00727A96"/>
    <w:rsid w:val="00737E3C"/>
    <w:rsid w:val="007457BF"/>
    <w:rsid w:val="007C6B4D"/>
    <w:rsid w:val="00800A52"/>
    <w:rsid w:val="008F29A4"/>
    <w:rsid w:val="00977C8D"/>
    <w:rsid w:val="009A0744"/>
    <w:rsid w:val="00A56D9F"/>
    <w:rsid w:val="00B27908"/>
    <w:rsid w:val="00BE003A"/>
    <w:rsid w:val="00C61799"/>
    <w:rsid w:val="00D170C3"/>
    <w:rsid w:val="00D602EA"/>
    <w:rsid w:val="00D83CB2"/>
    <w:rsid w:val="00DC3134"/>
    <w:rsid w:val="00E12155"/>
    <w:rsid w:val="00EB02D0"/>
    <w:rsid w:val="00EB2EDF"/>
    <w:rsid w:val="00EF121F"/>
    <w:rsid w:val="00EF1F13"/>
    <w:rsid w:val="00F11923"/>
    <w:rsid w:val="00F4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ind w:left="2160" w:hanging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51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2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bessbe</dc:creator>
  <cp:keywords/>
  <dc:description/>
  <cp:lastModifiedBy>bessbe</cp:lastModifiedBy>
  <cp:revision>3</cp:revision>
  <dcterms:created xsi:type="dcterms:W3CDTF">2013-08-05T15:40:00Z</dcterms:created>
  <dcterms:modified xsi:type="dcterms:W3CDTF">2013-11-07T21:17:00Z</dcterms:modified>
</cp:coreProperties>
</file>